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F00" w:rsidRDefault="00186F00" w:rsidP="0085636E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85636E" w:rsidRPr="00090D2A" w:rsidRDefault="005E2880" w:rsidP="0085636E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Заключение </w:t>
      </w:r>
      <w:r w:rsidR="0085636E" w:rsidRPr="00090D2A">
        <w:rPr>
          <w:b/>
          <w:sz w:val="24"/>
          <w:szCs w:val="24"/>
        </w:rPr>
        <w:t xml:space="preserve">по результатам рассмотрения дела об установлении индивидуальных тарифов на услуги по передаче электрической энергии </w:t>
      </w:r>
      <w:r w:rsidR="0085636E">
        <w:rPr>
          <w:b/>
          <w:sz w:val="24"/>
          <w:szCs w:val="24"/>
        </w:rPr>
        <w:t xml:space="preserve">и долгосрочных параметров регулирования </w:t>
      </w:r>
      <w:r w:rsidR="0085636E" w:rsidRPr="00090D2A">
        <w:rPr>
          <w:b/>
          <w:sz w:val="24"/>
          <w:szCs w:val="24"/>
        </w:rPr>
        <w:t xml:space="preserve">для </w:t>
      </w:r>
      <w:r w:rsidR="003341E6">
        <w:rPr>
          <w:b/>
          <w:sz w:val="24"/>
          <w:szCs w:val="24"/>
        </w:rPr>
        <w:t>ООО</w:t>
      </w:r>
      <w:r w:rsidR="0085636E" w:rsidRPr="00090D2A">
        <w:rPr>
          <w:b/>
          <w:sz w:val="24"/>
          <w:szCs w:val="24"/>
        </w:rPr>
        <w:t xml:space="preserve"> «</w:t>
      </w:r>
      <w:r w:rsidR="003341E6">
        <w:rPr>
          <w:b/>
          <w:sz w:val="24"/>
          <w:szCs w:val="24"/>
        </w:rPr>
        <w:t>НЗХК-Энергия</w:t>
      </w:r>
      <w:r w:rsidR="0085636E" w:rsidRPr="00090D2A">
        <w:rPr>
          <w:b/>
          <w:sz w:val="24"/>
          <w:szCs w:val="24"/>
        </w:rPr>
        <w:t>»</w:t>
      </w:r>
      <w:r w:rsidR="0085636E">
        <w:rPr>
          <w:b/>
          <w:sz w:val="24"/>
          <w:szCs w:val="24"/>
        </w:rPr>
        <w:t xml:space="preserve"> на новый долгосрочный период регулирования </w:t>
      </w:r>
      <w:bookmarkStart w:id="0" w:name="_GoBack"/>
      <w:bookmarkEnd w:id="0"/>
      <w:r w:rsidR="0085636E">
        <w:rPr>
          <w:b/>
          <w:sz w:val="24"/>
          <w:szCs w:val="24"/>
        </w:rPr>
        <w:t>2020 - 2024 годы</w:t>
      </w:r>
    </w:p>
    <w:p w:rsidR="0085636E" w:rsidRDefault="0085636E" w:rsidP="00856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85636E" w:rsidRPr="008A13C5" w:rsidRDefault="0085636E" w:rsidP="008563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Общество с ограниченной ответственностью ООО </w:t>
      </w:r>
      <w:r w:rsidRPr="008A13C5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НЗХК-Энергия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(ОГРН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1095410005316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5410028351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541001001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(далее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НЗХК-Энергия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организация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расположенное по адресу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630110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Богдана Хмельницкого, 94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письмом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 апреля 2019 года</w:t>
      </w:r>
      <w:r w:rsidRPr="008A1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ЭН-00-04/525</w:t>
      </w:r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обратилось в департамент по тарифам Новосибирской области </w:t>
      </w:r>
      <w:r w:rsidRPr="008A13C5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(далее - департамент) </w:t>
      </w:r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заявлением об установлении 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тарифов на услуги по передаче электрической энергии на долгосрочный период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- 202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="00522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годы.</w:t>
      </w:r>
    </w:p>
    <w:p w:rsidR="00CA13E3" w:rsidRDefault="00CA13E3" w:rsidP="008563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r w:rsidR="0085636E"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НЗХК-Энергия</w:t>
      </w:r>
      <w:r w:rsidR="0085636E"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создано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27.10.2009 года</w:t>
      </w:r>
      <w:r w:rsidR="0085636E"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5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5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85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организации явля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5636E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5636E" w:rsidRDefault="0085636E" w:rsidP="00CA13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13E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услуги по передаче электроэнергии;</w:t>
      </w:r>
    </w:p>
    <w:p w:rsidR="00CA13E3" w:rsidRDefault="00CA13E3" w:rsidP="00CA13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оперативно-техническое обслуживание электросетевого оборудования;</w:t>
      </w:r>
    </w:p>
    <w:p w:rsidR="00CA13E3" w:rsidRDefault="00CA13E3" w:rsidP="00CA13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производство и подача питьевой воды;</w:t>
      </w:r>
    </w:p>
    <w:p w:rsidR="00CA13E3" w:rsidRDefault="00CA13E3" w:rsidP="00CA13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производство и подача технической воды;</w:t>
      </w:r>
    </w:p>
    <w:p w:rsidR="003341E6" w:rsidRDefault="00CA13E3" w:rsidP="00CA13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транспортировка питьевой воды и др. </w:t>
      </w:r>
    </w:p>
    <w:p w:rsidR="00CA13E3" w:rsidRPr="008A13C5" w:rsidRDefault="00CA13E3" w:rsidP="00CA13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вправе осуществлять любые виды деятельности, не запрещенные федеральными законами РФ.</w:t>
      </w:r>
    </w:p>
    <w:p w:rsidR="0085636E" w:rsidRPr="008A13C5" w:rsidRDefault="0085636E" w:rsidP="008563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Учетная политик</w:t>
      </w:r>
      <w:proofErr w:type="gramStart"/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CA13E3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proofErr w:type="gramEnd"/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CA13E3">
        <w:rPr>
          <w:rFonts w:ascii="Times New Roman" w:eastAsia="Times New Roman" w:hAnsi="Times New Roman" w:cs="Times New Roman"/>
          <w:sz w:val="24"/>
          <w:szCs w:val="24"/>
          <w:lang w:eastAsia="ru-RU"/>
        </w:rPr>
        <w:t>НЗХК-Энергия»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утверждена приказом </w:t>
      </w:r>
      <w:r w:rsidR="00CA13E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A13E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.12.2018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CA13E3">
        <w:rPr>
          <w:rFonts w:ascii="Times New Roman" w:eastAsia="Times New Roman" w:hAnsi="Times New Roman" w:cs="Times New Roman"/>
          <w:sz w:val="24"/>
          <w:szCs w:val="24"/>
          <w:lang w:eastAsia="ru-RU"/>
        </w:rPr>
        <w:t>279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5636E" w:rsidRPr="008A13C5" w:rsidRDefault="0085636E" w:rsidP="008563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</w:t>
      </w:r>
      <w:r w:rsidRPr="008A13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144F3">
        <w:rPr>
          <w:rFonts w:ascii="Times New Roman" w:eastAsia="Times New Roman" w:hAnsi="Times New Roman" w:cs="Times New Roman"/>
          <w:sz w:val="24"/>
          <w:szCs w:val="28"/>
          <w:lang w:eastAsia="ru-RU"/>
        </w:rPr>
        <w:t>1 января 20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20</w:t>
      </w:r>
      <w:r w:rsidRPr="002144F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года</w:t>
      </w:r>
      <w:r w:rsidRPr="008A13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для </w:t>
      </w:r>
      <w:r w:rsidR="00CA13E3">
        <w:rPr>
          <w:rFonts w:ascii="Times New Roman" w:eastAsia="Times New Roman" w:hAnsi="Times New Roman" w:cs="Times New Roman"/>
          <w:sz w:val="24"/>
          <w:szCs w:val="28"/>
          <w:lang w:eastAsia="ru-RU"/>
        </w:rPr>
        <w:t>ООО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</w:t>
      </w:r>
      <w:r w:rsidR="00CA13E3">
        <w:rPr>
          <w:rFonts w:ascii="Times New Roman" w:eastAsia="Times New Roman" w:hAnsi="Times New Roman" w:cs="Times New Roman"/>
          <w:sz w:val="24"/>
          <w:szCs w:val="28"/>
          <w:lang w:eastAsia="ru-RU"/>
        </w:rPr>
        <w:t>НЗХК-Энергия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8A13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начнется третий</w:t>
      </w:r>
      <w:r w:rsidRPr="008A13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долгосрочный период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регулирования </w:t>
      </w:r>
      <w:r w:rsidRPr="008A13C5">
        <w:rPr>
          <w:rFonts w:ascii="Times New Roman" w:eastAsia="Times New Roman" w:hAnsi="Times New Roman" w:cs="Times New Roman"/>
          <w:sz w:val="24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20</w:t>
      </w:r>
      <w:r w:rsidRPr="008A13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4 годы, который составит пять лет.</w:t>
      </w:r>
    </w:p>
    <w:p w:rsidR="0085636E" w:rsidRPr="008A13C5" w:rsidRDefault="0085636E" w:rsidP="008563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3C5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представленных </w:t>
      </w:r>
      <w:r w:rsidR="00CA13E3">
        <w:rPr>
          <w:rFonts w:ascii="Times New Roman" w:hAnsi="Times New Roman" w:cs="Times New Roman"/>
          <w:sz w:val="24"/>
          <w:szCs w:val="24"/>
        </w:rPr>
        <w:t>О</w:t>
      </w:r>
      <w:r w:rsidR="003341E6">
        <w:rPr>
          <w:rFonts w:ascii="Times New Roman" w:hAnsi="Times New Roman" w:cs="Times New Roman"/>
          <w:sz w:val="24"/>
          <w:szCs w:val="24"/>
        </w:rPr>
        <w:t>О</w:t>
      </w:r>
      <w:r w:rsidR="00CA13E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CA13E3">
        <w:rPr>
          <w:rFonts w:ascii="Times New Roman" w:hAnsi="Times New Roman" w:cs="Times New Roman"/>
          <w:sz w:val="24"/>
          <w:szCs w:val="24"/>
        </w:rPr>
        <w:t>НЗХК-Энергия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13C5">
        <w:rPr>
          <w:rFonts w:ascii="Times New Roman" w:hAnsi="Times New Roman" w:cs="Times New Roman"/>
          <w:sz w:val="24"/>
          <w:szCs w:val="24"/>
        </w:rPr>
        <w:t xml:space="preserve"> материалов по обоснованию тарифа на услуги по передаче электрической энергии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8A13C5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A13C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A13C5">
        <w:rPr>
          <w:rFonts w:ascii="Times New Roman" w:hAnsi="Times New Roman" w:cs="Times New Roman"/>
          <w:sz w:val="24"/>
          <w:szCs w:val="24"/>
        </w:rPr>
        <w:t xml:space="preserve"> департаментом установлено следующее.</w:t>
      </w:r>
    </w:p>
    <w:p w:rsidR="0085636E" w:rsidRPr="008A13C5" w:rsidRDefault="0085636E" w:rsidP="008563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3C5">
        <w:rPr>
          <w:rFonts w:ascii="Times New Roman" w:hAnsi="Times New Roman" w:cs="Times New Roman"/>
          <w:sz w:val="24"/>
          <w:szCs w:val="24"/>
        </w:rPr>
        <w:t>Заявление об открытии дела об установлении тарифа на услуги по передаче электрической энергии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8A13C5">
        <w:rPr>
          <w:rFonts w:ascii="Times New Roman" w:hAnsi="Times New Roman" w:cs="Times New Roman"/>
          <w:sz w:val="24"/>
          <w:szCs w:val="24"/>
        </w:rPr>
        <w:t xml:space="preserve"> - 202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A13C5">
        <w:rPr>
          <w:rFonts w:ascii="Times New Roman" w:hAnsi="Times New Roman" w:cs="Times New Roman"/>
          <w:sz w:val="24"/>
          <w:szCs w:val="24"/>
        </w:rPr>
        <w:t xml:space="preserve"> годы, а также расчетные и обосновывающие материалы оформлены предприятием надлежащим образом. </w:t>
      </w:r>
    </w:p>
    <w:p w:rsidR="0085636E" w:rsidRPr="008A13C5" w:rsidRDefault="0085636E" w:rsidP="008563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3C5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 января 2004 г. №24 (далее – Стандарты раскрытия), предложение о размере цен (тарифов), а также долгосрочные параметры регулирования опубликованы на официальном сайте </w:t>
      </w:r>
      <w:r w:rsidR="007C423B">
        <w:rPr>
          <w:rFonts w:ascii="Times New Roman" w:hAnsi="Times New Roman" w:cs="Times New Roman"/>
          <w:sz w:val="24"/>
          <w:szCs w:val="24"/>
        </w:rPr>
        <w:t xml:space="preserve">ООО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7C423B">
        <w:rPr>
          <w:rFonts w:ascii="Times New Roman" w:hAnsi="Times New Roman" w:cs="Times New Roman"/>
          <w:sz w:val="24"/>
          <w:szCs w:val="24"/>
        </w:rPr>
        <w:t>НЗХК-Энергия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5636E" w:rsidRPr="008A13C5" w:rsidRDefault="0085636E" w:rsidP="008563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13C5">
        <w:rPr>
          <w:rFonts w:ascii="Times New Roman" w:hAnsi="Times New Roman" w:cs="Times New Roman"/>
          <w:sz w:val="24"/>
          <w:szCs w:val="24"/>
        </w:rPr>
        <w:t xml:space="preserve">Все расчеты выполнены согласно требованиям Основ ценообразования в области регулируемых цен (тарифов) в электроэнергетике, утвержденных постановлением  Правительства РФ от 29.12.2011 №1178 (далее – Основы ценообразования), в соответствии с требованиями Методических указаний по расчету регулируемых тарифов и цен на электрическую (тепловую) энергию на розничном (потребительском) рынке, утвержденными приказом ФСТ России от 6 августа 2004г. №20-э/2, </w:t>
      </w:r>
      <w:r w:rsidRPr="008A13C5">
        <w:rPr>
          <w:rFonts w:ascii="Times New Roman" w:eastAsia="Calibri" w:hAnsi="Times New Roman" w:cs="Times New Roman"/>
          <w:sz w:val="24"/>
          <w:szCs w:val="24"/>
        </w:rPr>
        <w:t xml:space="preserve">Методических указаний </w:t>
      </w:r>
      <w:r w:rsidRPr="008A1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расчету тарифов на</w:t>
      </w:r>
      <w:proofErr w:type="gramEnd"/>
      <w:r w:rsidRPr="008A1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услуги по передаче электрической энергии, устанавливаемых с применением метода долгосрочной индексации необходимой валовой выручки, утвержденных приказом Федеральной службы по тарифам от 17 февраля 2012 г. № 98-э</w:t>
      </w:r>
      <w:r w:rsidR="003341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(далее – Методические указания №98-э)</w:t>
      </w:r>
      <w:r w:rsidRPr="008A1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Методических указаний по определению базового уровня операционных, подконтрольных расходов территориальных сетевых организаций, необходимых для осуществления регулируемой деятельности, индекса эффективности операционных, подконтрольных расходов с применением метода сравнения аналогов</w:t>
      </w:r>
      <w:hyperlink r:id="rId9" w:history="1">
        <w:r w:rsidRPr="008A13C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, утвержденных </w:t>
        </w:r>
        <w:proofErr w:type="gramStart"/>
        <w:r w:rsidRPr="008A13C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</w:t>
        </w:r>
        <w:proofErr w:type="gramEnd"/>
      </w:hyperlink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риказом ФСТ России от 18.03.2015 №421-э</w:t>
      </w:r>
      <w:r w:rsidR="003341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Методические указания №421-э)</w:t>
      </w:r>
      <w:r w:rsidRPr="00444D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164A4D">
        <w:rPr>
          <w:rFonts w:ascii="Times New Roman" w:hAnsi="Times New Roman" w:cs="Times New Roman"/>
          <w:sz w:val="24"/>
          <w:szCs w:val="24"/>
        </w:rPr>
        <w:t xml:space="preserve"> </w:t>
      </w:r>
      <w:r w:rsidRPr="008A13C5">
        <w:rPr>
          <w:rFonts w:ascii="Times New Roman" w:hAnsi="Times New Roman" w:cs="Times New Roman"/>
          <w:sz w:val="24"/>
          <w:szCs w:val="24"/>
        </w:rPr>
        <w:t xml:space="preserve">Приказа Минэнерго России от 26.09.2017 г. № 887 «Об утверждении нормативов потерь электрической </w:t>
      </w:r>
      <w:r w:rsidRPr="008A13C5">
        <w:rPr>
          <w:rFonts w:ascii="Times New Roman" w:hAnsi="Times New Roman" w:cs="Times New Roman"/>
          <w:sz w:val="24"/>
          <w:szCs w:val="24"/>
        </w:rPr>
        <w:lastRenderedPageBreak/>
        <w:t xml:space="preserve">энергии при её передаче по электрическим сетям территориальных сетевых организаций» (далее - </w:t>
      </w:r>
      <w:r w:rsidR="003341E6">
        <w:rPr>
          <w:rFonts w:ascii="Times New Roman" w:hAnsi="Times New Roman" w:cs="Times New Roman"/>
          <w:sz w:val="24"/>
          <w:szCs w:val="24"/>
        </w:rPr>
        <w:t>н</w:t>
      </w:r>
      <w:r w:rsidRPr="008A13C5">
        <w:rPr>
          <w:rFonts w:ascii="Times New Roman" w:hAnsi="Times New Roman" w:cs="Times New Roman"/>
          <w:sz w:val="24"/>
          <w:szCs w:val="24"/>
        </w:rPr>
        <w:t>ормативы потерь).</w:t>
      </w:r>
    </w:p>
    <w:p w:rsidR="0085636E" w:rsidRPr="008A13C5" w:rsidRDefault="0085636E" w:rsidP="008563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13C5">
        <w:rPr>
          <w:rFonts w:ascii="Times New Roman" w:hAnsi="Times New Roman" w:cs="Times New Roman"/>
          <w:sz w:val="24"/>
          <w:szCs w:val="24"/>
        </w:rPr>
        <w:t xml:space="preserve">При определении расходов департаментом использованы: регулируемые государством цены (тарифы), цены, установленные на основании договоров, рыночные цены, действующие в текущем периоде с учетом индексов изменения потребительских цен и цен промышленных товаропроизводителей в соответствии с Прогнозом социально-экономического развития Российской Федерации </w:t>
      </w:r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2020 год и на плановый </w:t>
      </w:r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период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2021 и 2022 годов</w:t>
      </w:r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</w:rPr>
        <w:t>, одобренн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заседании Правительства Российской Федерации </w:t>
      </w:r>
      <w:r w:rsidRPr="00186E9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19.09.2019</w:t>
      </w:r>
      <w:r w:rsidRPr="008A13C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года</w:t>
      </w:r>
      <w:r w:rsidRPr="008A13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85636E" w:rsidRPr="008A13C5" w:rsidRDefault="0085636E" w:rsidP="008563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13C5">
        <w:rPr>
          <w:rFonts w:ascii="Times New Roman" w:hAnsi="Times New Roman" w:cs="Times New Roman"/>
          <w:sz w:val="24"/>
          <w:szCs w:val="24"/>
        </w:rPr>
        <w:t xml:space="preserve">Необходимая валовая выручка (НВВ) для осуществления регулируемой деятельности </w:t>
      </w:r>
      <w:r w:rsidR="00CA13E3">
        <w:rPr>
          <w:rFonts w:ascii="Times New Roman" w:hAnsi="Times New Roman" w:cs="Times New Roman"/>
          <w:sz w:val="24"/>
          <w:szCs w:val="24"/>
        </w:rPr>
        <w:t>ООО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CA13E3">
        <w:rPr>
          <w:rFonts w:ascii="Times New Roman" w:hAnsi="Times New Roman" w:cs="Times New Roman"/>
          <w:sz w:val="24"/>
          <w:szCs w:val="24"/>
        </w:rPr>
        <w:t>НЗХК-Энергия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13C5">
        <w:rPr>
          <w:rFonts w:ascii="Times New Roman" w:hAnsi="Times New Roman" w:cs="Times New Roman"/>
          <w:sz w:val="24"/>
          <w:szCs w:val="24"/>
        </w:rPr>
        <w:t xml:space="preserve"> и тарифы на услуги по передаче электрической энергии потребителям на </w:t>
      </w:r>
      <w:r>
        <w:rPr>
          <w:rFonts w:ascii="Times New Roman" w:hAnsi="Times New Roman" w:cs="Times New Roman"/>
          <w:sz w:val="24"/>
          <w:szCs w:val="24"/>
        </w:rPr>
        <w:t xml:space="preserve">базовый </w:t>
      </w:r>
      <w:r w:rsidRPr="008A13C5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8A13C5">
        <w:rPr>
          <w:rFonts w:ascii="Times New Roman" w:hAnsi="Times New Roman" w:cs="Times New Roman"/>
          <w:sz w:val="24"/>
          <w:szCs w:val="24"/>
        </w:rPr>
        <w:t xml:space="preserve"> год сформированы департаментом с применением метода экономически обоснованных расходов,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A13C5">
        <w:rPr>
          <w:rFonts w:ascii="Times New Roman" w:hAnsi="Times New Roman" w:cs="Times New Roman"/>
          <w:sz w:val="24"/>
          <w:szCs w:val="24"/>
        </w:rPr>
        <w:t xml:space="preserve"> –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A13C5">
        <w:rPr>
          <w:rFonts w:ascii="Times New Roman" w:hAnsi="Times New Roman" w:cs="Times New Roman"/>
          <w:sz w:val="24"/>
          <w:szCs w:val="24"/>
        </w:rPr>
        <w:t xml:space="preserve"> с применением метода долгосрочной индексац</w:t>
      </w:r>
      <w:r w:rsidR="00BB6D42">
        <w:rPr>
          <w:rFonts w:ascii="Times New Roman" w:hAnsi="Times New Roman" w:cs="Times New Roman"/>
          <w:sz w:val="24"/>
          <w:szCs w:val="24"/>
        </w:rPr>
        <w:t>ии необходимой валовой выручки, с учетом результатов анализа производственно-хозяйственной деятельности за 2015 – 2018 годы.</w:t>
      </w:r>
      <w:proofErr w:type="gramEnd"/>
    </w:p>
    <w:p w:rsidR="00DB6E44" w:rsidRPr="00DB6E44" w:rsidRDefault="00DB6E44" w:rsidP="00DB6E44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6E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Анализ соответствия  </w:t>
      </w:r>
      <w:r w:rsidR="00334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</w:t>
      </w:r>
      <w:r w:rsidRPr="00DB6E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«НЗХК-Энергия» критериям отнесения владельцев объектов электросетевого хозяйства к территориальным сетевым организациям</w:t>
      </w:r>
    </w:p>
    <w:p w:rsidR="00DB6E44" w:rsidRPr="00DB6E44" w:rsidRDefault="00DB6E44" w:rsidP="007C42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="003341E6">
        <w:rPr>
          <w:rFonts w:ascii="Times New Roman" w:eastAsia="Times New Roman" w:hAnsi="Times New Roman" w:cs="Times New Roman"/>
          <w:sz w:val="24"/>
          <w:szCs w:val="24"/>
          <w:lang w:eastAsia="ru-RU"/>
        </w:rPr>
        <w:t>ОО</w:t>
      </w: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«НЗХК-Энергия» арендует в соответствии с договорами аренды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74</w:t>
      </w: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трансформаторных подстанций с установленными силовыми трансформаторами, расположенными и используемыми для осуществления регулируемой деятельности в административных границах Новосибирской области, сумма номинальных мощностей которых составляет </w:t>
      </w:r>
      <w:r w:rsidR="003341E6">
        <w:rPr>
          <w:rFonts w:ascii="Times New Roman" w:eastAsia="Times New Roman" w:hAnsi="Times New Roman" w:cs="Times New Roman"/>
          <w:sz w:val="24"/>
          <w:szCs w:val="24"/>
          <w:lang w:eastAsia="ru-RU"/>
        </w:rPr>
        <w:t>365,89</w:t>
      </w: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МВА, что соответствует пункту 1 Критериев отнесения владельцев объектов электросетевого хозяйства к территориальным сетевым организациям, утвержденным постановлением Правительства Российской Федерации от 28 февраля 2015 г. N 184</w:t>
      </w:r>
      <w:proofErr w:type="gramEnd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Критерии). Право собственности (владения на основе договоров аренды) на все объекты </w:t>
      </w:r>
      <w:proofErr w:type="gramStart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недвижимости</w:t>
      </w:r>
      <w:proofErr w:type="gramEnd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подлежащие государственной регистрации, зарегистрировано в Управлении Федеральной службы государственной регистрации, кадастра и картографии по Новосибирской области. </w:t>
      </w:r>
    </w:p>
    <w:p w:rsidR="00DB6E44" w:rsidRPr="00DB6E44" w:rsidRDefault="00DB6E44" w:rsidP="007C42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3341E6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«НЗХК-Энергия» арендует в соответствии с договорами аренды кабельные и воздушные линии электропередачи, расположенные и используемые для осуществления регулируемой деятельности в административных границах Новосибирской области, непосредственно соединенными с трансформаторными подстанциями, указанными выше, сумма протяженностей которых по трассе составляет </w:t>
      </w:r>
      <w:r w:rsidR="006C04AD">
        <w:rPr>
          <w:rFonts w:ascii="Times New Roman" w:eastAsia="Times New Roman" w:hAnsi="Times New Roman" w:cs="Times New Roman"/>
          <w:sz w:val="24"/>
          <w:szCs w:val="24"/>
          <w:lang w:eastAsia="ru-RU"/>
        </w:rPr>
        <w:t>165,36</w:t>
      </w: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км, следующих проектных номинальных классов напряжения:</w:t>
      </w:r>
    </w:p>
    <w:p w:rsidR="00DB6E44" w:rsidRPr="00DB6E44" w:rsidRDefault="00DB6E44" w:rsidP="007C42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ВЛЭП 110-150 </w:t>
      </w:r>
      <w:proofErr w:type="spellStart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1,075 км;</w:t>
      </w:r>
    </w:p>
    <w:p w:rsidR="00DB6E44" w:rsidRPr="00DB6E44" w:rsidRDefault="00DB6E44" w:rsidP="007C42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ВЛЭП 10-20 </w:t>
      </w:r>
      <w:proofErr w:type="spellStart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1,1 км;</w:t>
      </w:r>
    </w:p>
    <w:p w:rsidR="00DB6E44" w:rsidRPr="00DB6E44" w:rsidRDefault="00DB6E44" w:rsidP="007C42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КЛЭП 3-10 </w:t>
      </w:r>
      <w:proofErr w:type="spellStart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6C04AD">
        <w:rPr>
          <w:rFonts w:ascii="Times New Roman" w:eastAsia="Times New Roman" w:hAnsi="Times New Roman" w:cs="Times New Roman"/>
          <w:sz w:val="24"/>
          <w:szCs w:val="24"/>
          <w:lang w:eastAsia="ru-RU"/>
        </w:rPr>
        <w:t>160,69</w:t>
      </w: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км, что соответствует пункту 2 Критериев.</w:t>
      </w:r>
    </w:p>
    <w:p w:rsidR="00DB6E44" w:rsidRPr="00DB6E44" w:rsidRDefault="00DB6E44" w:rsidP="007C42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три предшествующих расчетных периода регулирования отсутствуют факты применения департаментом понижающих коэффициентов, позволяющих обеспечить соответствие уровня тарифов, установленных для владельца объектов электросетевого хозяйства, уровню надежности и качества поставляемых товаров и оказываемых услуг, а также корректировки цен (тарифов), установленных на долгосрочный период регулирования, в случае представления владельцем объектов электросетевого хозяйства, для которого такие цены (тарифы) установлены, недостоверных отчетных данных, используемых при</w:t>
      </w:r>
      <w:proofErr w:type="gramEnd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расчете</w:t>
      </w:r>
      <w:proofErr w:type="gramEnd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фактических значений показателей надежности и качества поставляемых товаров и оказываемых услуг, или непредставления таких данных.</w:t>
      </w:r>
    </w:p>
    <w:p w:rsidR="00DB6E44" w:rsidRPr="00DB6E44" w:rsidRDefault="00DB6E44" w:rsidP="007C42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="003341E6">
        <w:rPr>
          <w:rFonts w:ascii="Times New Roman" w:eastAsia="Times New Roman" w:hAnsi="Times New Roman" w:cs="Times New Roman"/>
          <w:sz w:val="24"/>
          <w:szCs w:val="24"/>
          <w:lang w:eastAsia="ru-RU"/>
        </w:rPr>
        <w:t>ОО</w:t>
      </w: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«НЗХК-Энергия» имеется выделенный абонентский номер для обращений потребителей услуг по передаче электрической энергии и (или) технологическому присоединению (383) 274-83-22, что соответствует пункту 4 Критериев.</w:t>
      </w:r>
    </w:p>
    <w:p w:rsidR="00DB6E44" w:rsidRPr="00DB6E44" w:rsidRDefault="00DB6E44" w:rsidP="007C4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>5. У организации имеется официальный сайт в информационно-телекоммуникационной сети "Интернет" http://www.nccp-energy.ru/, что соответствует пункту 5 Критериев.</w:t>
      </w:r>
    </w:p>
    <w:p w:rsidR="00DB6E44" w:rsidRPr="00DB6E44" w:rsidRDefault="00DB6E44" w:rsidP="00DB6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gramStart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организации отсутствуют во владении и (или) пользовании объекты электросетевого хозяйства, расположенные в административных границах Новосибирской области и </w:t>
      </w: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используемые для осуществления регулируемой деятельности в указанных границах, принадлежащие на праве собственности или ином законном основании иному лицу, владеющему объектом по производству электрической энергии (мощности), который расположен в административных границах Новосибирской области и с использованием которого осуществляется производство электрической энергии и мощности</w:t>
      </w:r>
      <w:proofErr w:type="gramEnd"/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ее продажи на оптовом рынке электрической энергии (мощности) и (или) розничных рынках электрической энергии, что соответствует пункту 6 Критериев.</w:t>
      </w:r>
    </w:p>
    <w:p w:rsidR="00DB6E44" w:rsidRPr="00DB6E44" w:rsidRDefault="00DB6E44" w:rsidP="00DB6E4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E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АО «НЗХК-Энергия» соответствует критериям отнесения владельцев объектов электросетевого хозяйства к территориальным сетевым организациям.</w:t>
      </w:r>
    </w:p>
    <w:p w:rsidR="0028767F" w:rsidRPr="0058069B" w:rsidRDefault="0028767F" w:rsidP="0028767F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806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Формирование необходимой валовой выручки для осуществления деятельности по передаче электрической энергии по сетям</w:t>
      </w:r>
      <w:r w:rsidRPr="0058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502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</w:t>
      </w:r>
      <w:r w:rsidRPr="005806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9502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НЗХК-Энергия</w:t>
      </w:r>
      <w:r w:rsidRPr="005806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5806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базовый период 20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Pr="005806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 в рамках долгосрочного периода регулирования 20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Pr="005806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5806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годы.</w:t>
      </w:r>
    </w:p>
    <w:p w:rsidR="0028767F" w:rsidRPr="0058069B" w:rsidRDefault="0028767F" w:rsidP="0028767F">
      <w:pPr>
        <w:tabs>
          <w:tab w:val="left" w:pos="2394"/>
        </w:tabs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58069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1. Объем и структура электропотребления</w:t>
      </w:r>
    </w:p>
    <w:p w:rsidR="0028767F" w:rsidRPr="0058069B" w:rsidRDefault="0028767F" w:rsidP="0028767F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электропотребления приведена в таблице </w:t>
      </w:r>
      <w:r w:rsidR="00186F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806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767F" w:rsidRPr="00AC0D49" w:rsidRDefault="0028767F" w:rsidP="0028767F">
      <w:pPr>
        <w:spacing w:after="0" w:line="240" w:lineRule="auto"/>
        <w:ind w:firstLine="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186F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28767F" w:rsidRDefault="0028767F" w:rsidP="0028767F">
      <w:pPr>
        <w:spacing w:after="0" w:line="240" w:lineRule="auto"/>
        <w:ind w:left="5238"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млн. </w:t>
      </w:r>
      <w:proofErr w:type="spellStart"/>
      <w:r w:rsidRPr="0058069B">
        <w:rPr>
          <w:rFonts w:ascii="Times New Roman" w:eastAsia="Times New Roman" w:hAnsi="Times New Roman" w:cs="Times New Roman"/>
          <w:sz w:val="24"/>
          <w:szCs w:val="24"/>
          <w:lang w:eastAsia="ru-RU"/>
        </w:rPr>
        <w:t>кВтч</w:t>
      </w:r>
      <w:proofErr w:type="spellEnd"/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196"/>
        <w:gridCol w:w="1303"/>
        <w:gridCol w:w="1303"/>
        <w:gridCol w:w="1347"/>
        <w:gridCol w:w="895"/>
      </w:tblGrid>
      <w:tr w:rsidR="0073783E" w:rsidRPr="0073783E" w:rsidTr="0073783E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Показатели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План 2019 года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План 2020 года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Отклонение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в %</w:t>
            </w:r>
          </w:p>
        </w:tc>
      </w:tr>
      <w:tr w:rsidR="0073783E" w:rsidRPr="0073783E" w:rsidTr="0073783E">
        <w:trPr>
          <w:trHeight w:val="2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3E" w:rsidRPr="0073783E" w:rsidRDefault="0073783E" w:rsidP="00737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1.Объем покупной электроэнергии всего: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186,023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178,262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-7,761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95,8%</w:t>
            </w:r>
          </w:p>
        </w:tc>
      </w:tr>
      <w:tr w:rsidR="0073783E" w:rsidRPr="0073783E" w:rsidTr="0073783E">
        <w:trPr>
          <w:trHeight w:val="5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3E" w:rsidRPr="0073783E" w:rsidRDefault="0073783E" w:rsidP="00737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1.1. Потребление электроэнергии на прочие виды деятельности и хоз. нужды с потерями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11,503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11,867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0,365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103,2%</w:t>
            </w:r>
          </w:p>
        </w:tc>
      </w:tr>
      <w:tr w:rsidR="0073783E" w:rsidRPr="0073783E" w:rsidTr="0073783E">
        <w:trPr>
          <w:trHeight w:val="4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3E" w:rsidRPr="0073783E" w:rsidRDefault="0073783E" w:rsidP="00737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1.2. Объем покупной электроэнергии для отпуска сторонним потребителям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174,521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166,395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-8,126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95,3%</w:t>
            </w:r>
          </w:p>
        </w:tc>
      </w:tr>
      <w:tr w:rsidR="0073783E" w:rsidRPr="0073783E" w:rsidTr="0073783E">
        <w:trPr>
          <w:trHeight w:val="3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3E" w:rsidRPr="0073783E" w:rsidRDefault="0073783E" w:rsidP="00737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1.2.1. Потери, относимые на сторонних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6,353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6,323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-0,030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99,5%</w:t>
            </w:r>
          </w:p>
        </w:tc>
      </w:tr>
      <w:tr w:rsidR="0073783E" w:rsidRPr="0073783E" w:rsidTr="0073783E">
        <w:trPr>
          <w:trHeight w:val="2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3E" w:rsidRPr="0073783E" w:rsidRDefault="0073783E" w:rsidP="00737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 xml:space="preserve">то же, </w:t>
            </w:r>
            <w:proofErr w:type="gramStart"/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 xml:space="preserve"> % </w:t>
            </w:r>
            <w:proofErr w:type="gramStart"/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 xml:space="preserve"> объему покупной энергии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0,160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104,4%</w:t>
            </w:r>
          </w:p>
        </w:tc>
      </w:tr>
      <w:tr w:rsidR="0073783E" w:rsidRPr="0073783E" w:rsidTr="0073783E">
        <w:trPr>
          <w:trHeight w:val="2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83E" w:rsidRPr="0073783E" w:rsidRDefault="0073783E" w:rsidP="007378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1.2.2. Полезный отпуск сторонним потребителям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168,168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160,072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lang w:eastAsia="ru-RU"/>
              </w:rPr>
              <w:t>-8,097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83E" w:rsidRPr="0073783E" w:rsidRDefault="0073783E" w:rsidP="0073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78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95,2%</w:t>
            </w:r>
          </w:p>
        </w:tc>
      </w:tr>
    </w:tbl>
    <w:p w:rsidR="00950239" w:rsidRPr="0058069B" w:rsidRDefault="00950239" w:rsidP="0073783E">
      <w:pPr>
        <w:spacing w:after="0" w:line="240" w:lineRule="auto"/>
        <w:ind w:left="5238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67F" w:rsidRPr="00A4754E" w:rsidRDefault="0028767F" w:rsidP="002876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услуг по передаче электрической энергии </w:t>
      </w:r>
      <w:r w:rsidR="0073783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3783E">
        <w:rPr>
          <w:rFonts w:ascii="Times New Roman" w:eastAsia="Times New Roman" w:hAnsi="Times New Roman" w:cs="Times New Roman"/>
          <w:sz w:val="24"/>
          <w:szCs w:val="24"/>
          <w:lang w:eastAsia="ru-RU"/>
        </w:rPr>
        <w:t>НЗХК-Энергия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сформирован в соответствии с предложением организации, учтенном в Сводном прогнозном балансе производства и поставок электрической энергии (мощности) в рамках Единой энергетической системы России по субъектам Российской Федерации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</w:t>
      </w:r>
      <w:r w:rsidRPr="00A47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утвержденного приказом ФАС России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</w:t>
      </w:r>
      <w:r w:rsidRPr="00A47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июня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A47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828</w:t>
      </w:r>
      <w:r w:rsidRPr="00A47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A47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-ДСП с учетом изменений, внесенных приказом ФАС России от</w:t>
      </w:r>
      <w:proofErr w:type="gramEnd"/>
      <w:r w:rsidRPr="00A47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1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 октября 2019 года №1452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/19</w:t>
      </w:r>
      <w:r w:rsidR="00DB1A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-ДСП</w:t>
      </w:r>
      <w:r w:rsidRPr="00A47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Сводный прогнозный баланс).  </w:t>
      </w:r>
    </w:p>
    <w:p w:rsidR="0028767F" w:rsidRDefault="0028767F" w:rsidP="0028767F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Плановый объем отпуска электрической энергии в сеть </w:t>
      </w:r>
      <w:r w:rsidR="0073783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3783E">
        <w:rPr>
          <w:rFonts w:ascii="Times New Roman" w:eastAsia="Times New Roman" w:hAnsi="Times New Roman" w:cs="Times New Roman"/>
          <w:sz w:val="24"/>
          <w:szCs w:val="24"/>
          <w:lang w:eastAsia="ru-RU"/>
        </w:rPr>
        <w:t>НЗХК-Энергия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составит </w:t>
      </w:r>
      <w:r w:rsidR="0073783E">
        <w:rPr>
          <w:rFonts w:ascii="Times New Roman" w:eastAsia="Times New Roman" w:hAnsi="Times New Roman" w:cs="Times New Roman"/>
          <w:sz w:val="24"/>
          <w:szCs w:val="24"/>
          <w:lang w:eastAsia="ru-RU"/>
        </w:rPr>
        <w:t>178,262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 в том числе:</w:t>
      </w:r>
    </w:p>
    <w:p w:rsidR="0028767F" w:rsidRDefault="0028767F" w:rsidP="0028767F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потребление электроэнергии на прочие виды деятельности и хозяйственные нужды организации с потерями </w:t>
      </w:r>
      <w:r w:rsidR="0073783E">
        <w:rPr>
          <w:rFonts w:ascii="Times New Roman" w:eastAsia="Times New Roman" w:hAnsi="Times New Roman" w:cs="Times New Roman"/>
          <w:sz w:val="24"/>
          <w:szCs w:val="24"/>
          <w:lang w:eastAsia="ru-RU"/>
        </w:rPr>
        <w:t>11,867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кВтч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8767F" w:rsidRPr="00A4754E" w:rsidRDefault="0028767F" w:rsidP="0028767F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для отпуска сторонним потребителям </w:t>
      </w:r>
      <w:r w:rsidR="0073783E">
        <w:rPr>
          <w:rFonts w:ascii="Times New Roman" w:eastAsia="Times New Roman" w:hAnsi="Times New Roman" w:cs="Times New Roman"/>
          <w:sz w:val="24"/>
          <w:szCs w:val="24"/>
          <w:lang w:eastAsia="ru-RU"/>
        </w:rPr>
        <w:t>166,395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кВтч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767F" w:rsidRPr="00A4754E" w:rsidRDefault="0028767F" w:rsidP="0028767F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объем полезного отпуска электрической энергии сторонним потребителям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составит </w:t>
      </w:r>
      <w:r w:rsidR="0073783E">
        <w:rPr>
          <w:rFonts w:ascii="Times New Roman" w:eastAsia="Times New Roman" w:hAnsi="Times New Roman" w:cs="Times New Roman"/>
          <w:sz w:val="24"/>
          <w:szCs w:val="24"/>
          <w:lang w:eastAsia="ru-RU"/>
        </w:rPr>
        <w:t>160,072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Втч</w:t>
      </w:r>
      <w:proofErr w:type="spellEnd"/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767F" w:rsidRPr="00A4754E" w:rsidRDefault="0028767F" w:rsidP="002876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технологического расхода (потерь) в сетях сформирован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40 (1) Основ ценообразования </w:t>
      </w:r>
      <w:r w:rsidRPr="00855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минимальное значение из норматива потерь электрической энергии при её передаче по электрическим сетям территориальной сетевой организации на соответствующем уровне напряжения, утвержденного приказом Министерства энергетики Российской Федерации от </w:t>
      </w:r>
      <w:r w:rsidRPr="0085526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26.09.2017 № 887 «Об утверждении нормативов потерь электрической энергии при её передаче по электрическим сетям территориальных сетевых организаций»</w:t>
      </w:r>
      <w:r w:rsidRPr="00855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уровня фактических потерь электрической энергии при её передаче по электрическим сетям на соответствующем уровне напряжения за последний истекший год и </w:t>
      </w:r>
      <w:r w:rsidRPr="008552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составил </w:t>
      </w:r>
      <w:r w:rsidR="0073783E">
        <w:rPr>
          <w:rFonts w:ascii="Times New Roman" w:eastAsia="Times New Roman" w:hAnsi="Times New Roman" w:cs="Times New Roman"/>
          <w:sz w:val="24"/>
          <w:szCs w:val="24"/>
          <w:lang w:eastAsia="ru-RU"/>
        </w:rPr>
        <w:t>3,80</w:t>
      </w:r>
      <w:r w:rsidRPr="002D687E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  <w:r w:rsidRPr="00855266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</w:t>
      </w:r>
      <w:r w:rsidRPr="0085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Величина потерь составила </w:t>
      </w:r>
      <w:r w:rsidR="007378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6,323</w:t>
      </w:r>
      <w:r w:rsidRPr="0085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Start"/>
      <w:r w:rsidRPr="0085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85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Втч</w:t>
      </w:r>
      <w:proofErr w:type="spellEnd"/>
      <w:r w:rsidRPr="0085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в</w:t>
      </w:r>
      <w:r w:rsidRPr="00855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первом полугодии </w:t>
      </w:r>
      <w:r w:rsidR="007378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3,176</w:t>
      </w:r>
      <w:r w:rsidRPr="00855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552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млн.кВтч</w:t>
      </w:r>
      <w:proofErr w:type="spellEnd"/>
      <w:r w:rsidRPr="00855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во втором полугодии </w:t>
      </w:r>
      <w:r w:rsidR="007378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3,147</w:t>
      </w:r>
      <w:r w:rsidRPr="00855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552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млн.кВтч</w:t>
      </w:r>
      <w:proofErr w:type="spellEnd"/>
      <w:r w:rsidRPr="0085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8767F" w:rsidRPr="0018110B" w:rsidRDefault="0028767F" w:rsidP="00287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Сальдо-</w:t>
      </w:r>
      <w:proofErr w:type="spellStart"/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переток</w:t>
      </w:r>
      <w:proofErr w:type="spellEnd"/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мощности, учитываемый при определении ставки на содержание электрических сетей, </w:t>
      </w:r>
      <w:r w:rsidRPr="001811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 </w:t>
      </w:r>
      <w:r w:rsidR="0073783E" w:rsidRPr="0018110B">
        <w:rPr>
          <w:rFonts w:ascii="Times New Roman" w:eastAsia="Times New Roman" w:hAnsi="Times New Roman" w:cs="Times New Roman"/>
          <w:sz w:val="24"/>
          <w:szCs w:val="24"/>
          <w:lang w:eastAsia="ru-RU"/>
        </w:rPr>
        <w:t>22,370</w:t>
      </w:r>
      <w:r w:rsidRPr="001811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МВт.</w:t>
      </w:r>
    </w:p>
    <w:p w:rsidR="0028767F" w:rsidRPr="00CE5CD8" w:rsidRDefault="0028767F" w:rsidP="0028767F">
      <w:pPr>
        <w:spacing w:before="120"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5C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 Условные единицы обслуживаемого оборудования.</w:t>
      </w:r>
    </w:p>
    <w:p w:rsidR="0028767F" w:rsidRPr="00CE5CD8" w:rsidRDefault="0028767F" w:rsidP="0028767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Суммарное количество условных единиц обслуживаемого оборудования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соответствии с предложением организации составило </w:t>
      </w:r>
      <w:r w:rsidR="0073783E">
        <w:rPr>
          <w:rFonts w:ascii="Times New Roman" w:eastAsia="Times New Roman" w:hAnsi="Times New Roman" w:cs="Times New Roman"/>
          <w:sz w:val="24"/>
          <w:szCs w:val="24"/>
          <w:lang w:eastAsia="ru-RU"/>
        </w:rPr>
        <w:t>2 085,35</w:t>
      </w: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у.е. </w:t>
      </w:r>
      <w:r w:rsidR="0073783E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</w:t>
      </w: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относительно предыдущего периода регулирования составляет </w:t>
      </w:r>
      <w:r w:rsidR="0073783E">
        <w:rPr>
          <w:rFonts w:ascii="Times New Roman" w:eastAsia="Times New Roman" w:hAnsi="Times New Roman" w:cs="Times New Roman"/>
          <w:sz w:val="24"/>
          <w:szCs w:val="24"/>
          <w:lang w:eastAsia="ru-RU"/>
        </w:rPr>
        <w:t>28,30 у.е., которое обусловлено</w:t>
      </w: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актуализацией перечня</w:t>
      </w: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электросетевого хозяйства. </w:t>
      </w:r>
    </w:p>
    <w:p w:rsidR="0028767F" w:rsidRDefault="0028767F" w:rsidP="00287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экспертизы департаментом для расчета тарифа на услуги по передаче электрической энергии принято </w:t>
      </w:r>
      <w:r w:rsidR="0073783E">
        <w:rPr>
          <w:rFonts w:ascii="Times New Roman" w:eastAsia="Times New Roman" w:hAnsi="Times New Roman" w:cs="Times New Roman"/>
          <w:sz w:val="24"/>
          <w:szCs w:val="24"/>
          <w:lang w:eastAsia="ru-RU"/>
        </w:rPr>
        <w:t>2 085,35</w:t>
      </w: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у.е.</w:t>
      </w:r>
      <w:r w:rsidR="00737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предложением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ED1F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8767F" w:rsidRPr="00CE5CD8" w:rsidRDefault="0028767F" w:rsidP="0028767F">
      <w:pPr>
        <w:spacing w:before="120"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5C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3. Формирование НВВ </w:t>
      </w:r>
      <w:r w:rsidR="0073783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ООО</w:t>
      </w:r>
      <w:r w:rsidRPr="00CE5C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</w:t>
      </w:r>
      <w:r w:rsidR="0073783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НЗХК-Энергия</w:t>
      </w:r>
      <w:r w:rsidRPr="00CE5C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 для осуществления деятельности по предоставлению услуг по передаче электрической энергии на базовый 20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</w:t>
      </w:r>
      <w:r w:rsidRPr="00CE5C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г.</w:t>
      </w:r>
    </w:p>
    <w:p w:rsidR="0028767F" w:rsidRPr="00CE5CD8" w:rsidRDefault="0028767F" w:rsidP="0028767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показатели приведены в таблице </w:t>
      </w:r>
      <w:r w:rsidR="00186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E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8767F" w:rsidRPr="00CE5CD8" w:rsidRDefault="0028767F" w:rsidP="002876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186F0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28767F" w:rsidRDefault="0028767F" w:rsidP="002876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1032"/>
        <w:gridCol w:w="1033"/>
        <w:gridCol w:w="1033"/>
        <w:gridCol w:w="1032"/>
        <w:gridCol w:w="1033"/>
        <w:gridCol w:w="1033"/>
        <w:gridCol w:w="1033"/>
      </w:tblGrid>
      <w:tr w:rsidR="001941E8" w:rsidRPr="001941E8" w:rsidTr="001941E8">
        <w:trPr>
          <w:trHeight w:val="1275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Принято на 2019 год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организации на</w:t>
            </w: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2020 г.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Отклонение </w:t>
            </w:r>
            <w:proofErr w:type="gramStart"/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% к плану 2019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Проект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департамента</w:t>
            </w: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2020 год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Отклонение от проекта организации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Отклонение </w:t>
            </w:r>
            <w:proofErr w:type="gramStart"/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% от плана 2019 года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том числе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услугу по передаче эл. энергии</w:t>
            </w:r>
          </w:p>
        </w:tc>
      </w:tr>
      <w:tr w:rsidR="001941E8" w:rsidRPr="001941E8" w:rsidTr="001941E8">
        <w:trPr>
          <w:trHeight w:val="255"/>
        </w:trPr>
        <w:tc>
          <w:tcPr>
            <w:tcW w:w="2992" w:type="dxa"/>
            <w:shd w:val="clear" w:color="auto" w:fill="auto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Подконтрольные расходы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35 066,3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39 192,2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111,8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37 550,3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-1 641,9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34 394,3</w:t>
            </w:r>
          </w:p>
        </w:tc>
      </w:tr>
      <w:tr w:rsidR="001941E8" w:rsidRPr="001941E8" w:rsidTr="001941E8">
        <w:trPr>
          <w:trHeight w:val="255"/>
        </w:trPr>
        <w:tc>
          <w:tcPr>
            <w:tcW w:w="2992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материалы  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6 477,4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6 393,2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6 393,2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021B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021B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967,6</w:t>
            </w:r>
          </w:p>
        </w:tc>
      </w:tr>
      <w:tr w:rsidR="001941E8" w:rsidRPr="001941E8" w:rsidTr="001941E8">
        <w:trPr>
          <w:trHeight w:val="255"/>
        </w:trPr>
        <w:tc>
          <w:tcPr>
            <w:tcW w:w="2992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производственного характера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1 033,8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996,4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-37,3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021BBD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930,1</w:t>
            </w:r>
          </w:p>
        </w:tc>
      </w:tr>
      <w:tr w:rsidR="001941E8" w:rsidRPr="001941E8" w:rsidTr="001941E8">
        <w:trPr>
          <w:trHeight w:val="255"/>
        </w:trPr>
        <w:tc>
          <w:tcPr>
            <w:tcW w:w="2992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труда  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9 905,1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11 267,8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11 067,8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021BBD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10 331,0</w:t>
            </w:r>
          </w:p>
        </w:tc>
      </w:tr>
      <w:tr w:rsidR="001941E8" w:rsidRPr="001941E8" w:rsidTr="001941E8">
        <w:trPr>
          <w:trHeight w:val="255"/>
        </w:trPr>
        <w:tc>
          <w:tcPr>
            <w:tcW w:w="2992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расходы в </w:t>
            </w:r>
            <w:proofErr w:type="spellStart"/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18 569,1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20 497,3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19 092,8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-1 404,5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021B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="00021B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165,6</w:t>
            </w:r>
          </w:p>
        </w:tc>
      </w:tr>
      <w:tr w:rsidR="001941E8" w:rsidRPr="001941E8" w:rsidTr="001941E8">
        <w:trPr>
          <w:trHeight w:val="300"/>
        </w:trPr>
        <w:tc>
          <w:tcPr>
            <w:tcW w:w="2992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общехозяйственные  расходы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7 923,3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4 130,7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4 081,7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-48,9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669,7</w:t>
            </w:r>
          </w:p>
        </w:tc>
      </w:tr>
      <w:tr w:rsidR="001941E8" w:rsidRPr="001941E8" w:rsidTr="001941E8">
        <w:trPr>
          <w:trHeight w:val="255"/>
        </w:trPr>
        <w:tc>
          <w:tcPr>
            <w:tcW w:w="2992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общепроизводственные расходы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10 645,8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16 366,6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153,7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15 011,1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-1 355,6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495,9</w:t>
            </w:r>
          </w:p>
        </w:tc>
      </w:tr>
      <w:tr w:rsidR="001941E8" w:rsidRPr="001941E8" w:rsidTr="001941E8">
        <w:trPr>
          <w:trHeight w:val="510"/>
        </w:trPr>
        <w:tc>
          <w:tcPr>
            <w:tcW w:w="2992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Подконтрольные расходы из прибыли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114,6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41E8" w:rsidRPr="001941E8" w:rsidTr="001941E8">
        <w:trPr>
          <w:trHeight w:val="255"/>
        </w:trPr>
        <w:tc>
          <w:tcPr>
            <w:tcW w:w="2992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в </w:t>
            </w:r>
            <w:proofErr w:type="spellStart"/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услуги банка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41E8" w:rsidRPr="001941E8" w:rsidTr="001941E8">
        <w:trPr>
          <w:trHeight w:val="255"/>
        </w:trPr>
        <w:tc>
          <w:tcPr>
            <w:tcW w:w="2992" w:type="dxa"/>
            <w:shd w:val="clear" w:color="000000" w:fill="FFFFFF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расходы на социальные нужды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41E8" w:rsidRPr="001941E8" w:rsidTr="000B23E3">
        <w:trPr>
          <w:trHeight w:val="632"/>
        </w:trPr>
        <w:tc>
          <w:tcPr>
            <w:tcW w:w="2992" w:type="dxa"/>
            <w:shd w:val="clear" w:color="auto" w:fill="auto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Подконтрольные расходы, сформир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ов</w:t>
            </w: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анные методом сравнения аналогов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35 207,1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32 863,3</w:t>
            </w:r>
          </w:p>
        </w:tc>
      </w:tr>
      <w:tr w:rsidR="001941E8" w:rsidRPr="001941E8" w:rsidTr="000B23E3">
        <w:trPr>
          <w:trHeight w:val="1068"/>
        </w:trPr>
        <w:tc>
          <w:tcPr>
            <w:tcW w:w="2992" w:type="dxa"/>
            <w:shd w:val="clear" w:color="auto" w:fill="auto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Подконтрольные расходы, сформированные методом экономически обоснованных расходов (70%) и методом сравнения аналогов (30%):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36 847,3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34 394,3</w:t>
            </w:r>
          </w:p>
        </w:tc>
      </w:tr>
      <w:tr w:rsidR="001941E8" w:rsidRPr="001941E8" w:rsidTr="001941E8">
        <w:trPr>
          <w:trHeight w:val="255"/>
        </w:trPr>
        <w:tc>
          <w:tcPr>
            <w:tcW w:w="2992" w:type="dxa"/>
            <w:shd w:val="clear" w:color="auto" w:fill="auto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Неподконтрольные расходы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19 376,4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28 609,0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147,6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8A1D2B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  <w:r w:rsidR="00A43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854,9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8A1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-9</w:t>
            </w:r>
            <w:r w:rsidR="008A1D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817,0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8A1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</w:t>
            </w:r>
            <w:r w:rsidR="008A1D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8A1D2B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  <w:r w:rsidR="00A43F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599,7</w:t>
            </w:r>
          </w:p>
        </w:tc>
      </w:tr>
      <w:tr w:rsidR="001941E8" w:rsidRPr="001941E8" w:rsidTr="001941E8">
        <w:trPr>
          <w:trHeight w:val="255"/>
        </w:trPr>
        <w:tc>
          <w:tcPr>
            <w:tcW w:w="2992" w:type="dxa"/>
            <w:shd w:val="clear" w:color="auto" w:fill="auto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отчисления на соц. нужды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3 441,3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114,3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8A1D2B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364,6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-76,6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A43F8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3 140,6</w:t>
            </w:r>
          </w:p>
        </w:tc>
      </w:tr>
      <w:tr w:rsidR="001941E8" w:rsidRPr="001941E8" w:rsidTr="001941E8">
        <w:trPr>
          <w:trHeight w:val="255"/>
        </w:trPr>
        <w:tc>
          <w:tcPr>
            <w:tcW w:w="2992" w:type="dxa"/>
            <w:shd w:val="clear" w:color="auto" w:fill="auto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A43F8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</w:tr>
      <w:tr w:rsidR="001941E8" w:rsidRPr="001941E8" w:rsidTr="001941E8">
        <w:trPr>
          <w:trHeight w:val="255"/>
        </w:trPr>
        <w:tc>
          <w:tcPr>
            <w:tcW w:w="2992" w:type="dxa"/>
            <w:shd w:val="clear" w:color="auto" w:fill="auto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амортизация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784,4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1 419,9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-625,5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741,4</w:t>
            </w:r>
          </w:p>
        </w:tc>
      </w:tr>
      <w:tr w:rsidR="001941E8" w:rsidRPr="001941E8" w:rsidTr="001941E8">
        <w:trPr>
          <w:trHeight w:val="510"/>
        </w:trPr>
        <w:tc>
          <w:tcPr>
            <w:tcW w:w="2992" w:type="dxa"/>
            <w:shd w:val="clear" w:color="auto" w:fill="auto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аренда объектов электросетевого хозяйства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15 580,9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23 745,7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152,4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14 694,0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-9 051,7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13 715,8</w:t>
            </w:r>
          </w:p>
        </w:tc>
      </w:tr>
      <w:tr w:rsidR="001941E8" w:rsidRPr="001941E8" w:rsidTr="001941E8">
        <w:trPr>
          <w:trHeight w:val="327"/>
        </w:trPr>
        <w:tc>
          <w:tcPr>
            <w:tcW w:w="2992" w:type="dxa"/>
            <w:shd w:val="clear" w:color="auto" w:fill="auto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транспортный налог 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1941E8" w:rsidRPr="001941E8" w:rsidTr="001941E8">
        <w:trPr>
          <w:trHeight w:val="510"/>
        </w:trPr>
        <w:tc>
          <w:tcPr>
            <w:tcW w:w="2992" w:type="dxa"/>
            <w:shd w:val="clear" w:color="auto" w:fill="auto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Расходы на содержание объектов электросетевого хозяйства 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54 442,7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67 801,1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124,5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  <w:r w:rsidR="00A43F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702,2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-12</w:t>
            </w:r>
            <w:r w:rsidR="00A43F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098,9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</w:t>
            </w:r>
            <w:r w:rsidR="00A43F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994,0</w:t>
            </w:r>
          </w:p>
        </w:tc>
      </w:tr>
      <w:tr w:rsidR="001941E8" w:rsidRPr="001941E8" w:rsidTr="001941E8">
        <w:trPr>
          <w:trHeight w:val="510"/>
        </w:trPr>
        <w:tc>
          <w:tcPr>
            <w:tcW w:w="2992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отнесения расходов на сторонних потребителей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0,93</w:t>
            </w:r>
          </w:p>
        </w:tc>
      </w:tr>
      <w:tr w:rsidR="001941E8" w:rsidRPr="001941E8" w:rsidTr="001941E8">
        <w:trPr>
          <w:trHeight w:val="1020"/>
        </w:trPr>
        <w:tc>
          <w:tcPr>
            <w:tcW w:w="2992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объектов электросетевого хозяйства, относимые на услуги по передаче электрической энергии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50 582,7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63 287,4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994,0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293,4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994,0</w:t>
            </w:r>
          </w:p>
        </w:tc>
      </w:tr>
      <w:tr w:rsidR="001941E8" w:rsidRPr="001941E8" w:rsidTr="001941E8">
        <w:trPr>
          <w:trHeight w:val="510"/>
        </w:trPr>
        <w:tc>
          <w:tcPr>
            <w:tcW w:w="2992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оплату услуг ПАО "ФСК ЕЭС"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2 541,7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941E8" w:rsidRPr="001941E8" w:rsidTr="001941E8">
        <w:trPr>
          <w:trHeight w:val="765"/>
        </w:trPr>
        <w:tc>
          <w:tcPr>
            <w:tcW w:w="2992" w:type="dxa"/>
            <w:shd w:val="clear" w:color="auto" w:fill="auto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12 413,2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12 042,9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13 757,0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1 714,1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13 757,0</w:t>
            </w:r>
          </w:p>
        </w:tc>
      </w:tr>
      <w:tr w:rsidR="001941E8" w:rsidRPr="001941E8" w:rsidTr="001941E8">
        <w:trPr>
          <w:trHeight w:val="517"/>
        </w:trPr>
        <w:tc>
          <w:tcPr>
            <w:tcW w:w="2992" w:type="dxa"/>
            <w:shd w:val="clear" w:color="000000" w:fill="FFFFFF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Корректировка по результата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анализа за предыдущий период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7 485,9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4 752,4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4 752,4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4 752,4</w:t>
            </w:r>
          </w:p>
        </w:tc>
      </w:tr>
      <w:tr w:rsidR="001941E8" w:rsidRPr="001941E8" w:rsidTr="001941E8">
        <w:trPr>
          <w:trHeight w:val="765"/>
        </w:trPr>
        <w:tc>
          <w:tcPr>
            <w:tcW w:w="2992" w:type="dxa"/>
            <w:shd w:val="clear" w:color="auto" w:fill="auto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Корректировка НВВ с учетом повышающего (понижающего) коэффициента </w:t>
            </w:r>
            <w:proofErr w:type="spellStart"/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КНК</w:t>
            </w:r>
            <w:proofErr w:type="gramStart"/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spellEnd"/>
            <w:proofErr w:type="gramEnd"/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765,9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801,0</w:t>
            </w:r>
          </w:p>
        </w:tc>
      </w:tr>
      <w:tr w:rsidR="001941E8" w:rsidRPr="001941E8" w:rsidTr="001941E8">
        <w:trPr>
          <w:trHeight w:val="765"/>
        </w:trPr>
        <w:tc>
          <w:tcPr>
            <w:tcW w:w="2992" w:type="dxa"/>
            <w:shd w:val="clear" w:color="auto" w:fill="auto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73 789,3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75 330,3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304,4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026,0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304,4</w:t>
            </w:r>
          </w:p>
        </w:tc>
      </w:tr>
      <w:tr w:rsidR="001941E8" w:rsidRPr="001941E8" w:rsidTr="001941E8">
        <w:trPr>
          <w:trHeight w:val="510"/>
        </w:trPr>
        <w:tc>
          <w:tcPr>
            <w:tcW w:w="2992" w:type="dxa"/>
            <w:shd w:val="clear" w:color="auto" w:fill="auto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 ч. на содержание электросетевого хозяйства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61 376,2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63 287,4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547,4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740,0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547,4</w:t>
            </w:r>
          </w:p>
        </w:tc>
      </w:tr>
      <w:tr w:rsidR="001941E8" w:rsidRPr="001941E8" w:rsidTr="001941E8">
        <w:trPr>
          <w:trHeight w:val="449"/>
        </w:trPr>
        <w:tc>
          <w:tcPr>
            <w:tcW w:w="2992" w:type="dxa"/>
            <w:shd w:val="clear" w:color="auto" w:fill="auto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оплату технологического расхода (потерь)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12 413,2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12 042,9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13 757,0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1 714,1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13 757,0</w:t>
            </w:r>
          </w:p>
        </w:tc>
      </w:tr>
      <w:tr w:rsidR="001941E8" w:rsidRPr="001941E8" w:rsidTr="001941E8">
        <w:trPr>
          <w:trHeight w:val="765"/>
        </w:trPr>
        <w:tc>
          <w:tcPr>
            <w:tcW w:w="2992" w:type="dxa"/>
            <w:shd w:val="clear" w:color="auto" w:fill="auto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размер НВВ на содержание объектов электросетевого хозяйства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0,35168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0,38035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108,1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  <w:r w:rsidR="008A1D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A43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8A1D2B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-0,034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</w:tr>
      <w:tr w:rsidR="001941E8" w:rsidRPr="001941E8" w:rsidTr="001941E8">
        <w:trPr>
          <w:trHeight w:val="945"/>
        </w:trPr>
        <w:tc>
          <w:tcPr>
            <w:tcW w:w="2992" w:type="dxa"/>
            <w:shd w:val="clear" w:color="000000" w:fill="FFFFFF"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тариф на услуги по передаче электрической энергии, руб./</w:t>
            </w:r>
            <w:proofErr w:type="spellStart"/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кВтч</w:t>
            </w:r>
            <w:proofErr w:type="spellEnd"/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0,42281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0,45272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0,428</w:t>
            </w:r>
            <w:r w:rsidR="00A43F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8A1D2B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-0,024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A43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0,428</w:t>
            </w:r>
            <w:r w:rsidR="00A43F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</w:tr>
      <w:tr w:rsidR="001941E8" w:rsidRPr="001941E8" w:rsidTr="001941E8">
        <w:trPr>
          <w:trHeight w:val="255"/>
        </w:trPr>
        <w:tc>
          <w:tcPr>
            <w:tcW w:w="2992" w:type="dxa"/>
            <w:shd w:val="clear" w:color="000000" w:fill="FFFFFF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у.е.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2 113,65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2 085,35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2 085,35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2 085,35</w:t>
            </w:r>
          </w:p>
        </w:tc>
      </w:tr>
      <w:tr w:rsidR="001941E8" w:rsidRPr="001941E8" w:rsidTr="001941E8">
        <w:trPr>
          <w:trHeight w:val="255"/>
        </w:trPr>
        <w:tc>
          <w:tcPr>
            <w:tcW w:w="2992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</w:tr>
      <w:tr w:rsidR="001941E8" w:rsidRPr="001941E8" w:rsidTr="001941E8">
        <w:trPr>
          <w:trHeight w:val="255"/>
        </w:trPr>
        <w:tc>
          <w:tcPr>
            <w:tcW w:w="2992" w:type="dxa"/>
            <w:shd w:val="clear" w:color="auto" w:fill="auto"/>
            <w:vAlign w:val="center"/>
            <w:hideMark/>
          </w:tcPr>
          <w:p w:rsidR="001941E8" w:rsidRPr="001941E8" w:rsidRDefault="001941E8" w:rsidP="00194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заработная плата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32 207,09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36 536,45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35 887,83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-648,6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1033" w:type="dxa"/>
            <w:shd w:val="clear" w:color="auto" w:fill="auto"/>
            <w:noWrap/>
            <w:vAlign w:val="bottom"/>
            <w:hideMark/>
          </w:tcPr>
          <w:p w:rsidR="001941E8" w:rsidRPr="001941E8" w:rsidRDefault="001941E8" w:rsidP="00194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41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35 887,8</w:t>
            </w:r>
          </w:p>
        </w:tc>
      </w:tr>
    </w:tbl>
    <w:p w:rsidR="003B46EB" w:rsidRDefault="003B46EB" w:rsidP="00F64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274" w:rsidRPr="00CB4274" w:rsidRDefault="00CB4274" w:rsidP="00CB42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CB427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3.1 Подконтрольные расходы, сформированные методом экономически обоснованных расходов</w:t>
      </w:r>
    </w:p>
    <w:p w:rsidR="00CB4274" w:rsidRPr="00CB4274" w:rsidRDefault="00CB4274" w:rsidP="00CB4274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27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Подконтрольные расходы по расчету организации составили </w:t>
      </w:r>
      <w:r w:rsidR="001C2BF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39 192,2</w:t>
      </w:r>
      <w:r w:rsidRPr="00CB427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proofErr w:type="spellStart"/>
      <w:r w:rsidRPr="00CB427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тыс</w:t>
      </w:r>
      <w:proofErr w:type="gramStart"/>
      <w:r w:rsidRPr="00CB427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.р</w:t>
      </w:r>
      <w:proofErr w:type="gramEnd"/>
      <w:r w:rsidRPr="00CB427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уб</w:t>
      </w:r>
      <w:proofErr w:type="spellEnd"/>
      <w:r w:rsidRPr="00CB427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. Департаментом признаны обоснованными подконтрольные расходы в размере </w:t>
      </w:r>
      <w:r w:rsidR="001C2BF9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37</w:t>
      </w:r>
      <w:r w:rsidR="001941E8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 </w:t>
      </w:r>
      <w:r w:rsidR="001941E8" w:rsidRPr="001941E8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55</w:t>
      </w:r>
      <w:r w:rsidR="001941E8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0,3</w:t>
      </w:r>
      <w:r w:rsidRPr="00CB427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Pr="00CB427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proofErr w:type="spellStart"/>
      <w:r w:rsidRPr="00CB427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тыс.руб</w:t>
      </w:r>
      <w:proofErr w:type="spellEnd"/>
      <w:r w:rsidRPr="00CB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что ниже расходов, заявленных организацией на </w:t>
      </w:r>
      <w:r w:rsidR="001941E8">
        <w:rPr>
          <w:rFonts w:ascii="Times New Roman" w:eastAsia="Times New Roman" w:hAnsi="Times New Roman" w:cs="Times New Roman"/>
          <w:sz w:val="24"/>
          <w:szCs w:val="24"/>
          <w:lang w:eastAsia="ru-RU"/>
        </w:rPr>
        <w:t>1 641,9</w:t>
      </w:r>
      <w:r w:rsidRPr="00CB4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Расходы включают в себя:</w:t>
      </w:r>
    </w:p>
    <w:p w:rsidR="00CB4274" w:rsidRPr="00CB4274" w:rsidRDefault="00CB4274" w:rsidP="00CB427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B42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«Материалы»</w:t>
      </w:r>
    </w:p>
    <w:p w:rsidR="00CB4274" w:rsidRPr="00CB4274" w:rsidRDefault="00CB4274" w:rsidP="00CB427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CB427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Материалы на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техническое обслуживание</w:t>
      </w:r>
      <w:r w:rsidR="00753A7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эксплуатацию</w:t>
      </w:r>
      <w:r w:rsidR="00753A7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и ремонтные работы</w:t>
      </w:r>
      <w:r w:rsidRPr="00CB427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по заявлению организации составили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6 393,2</w:t>
      </w:r>
      <w:r w:rsidRPr="00CB427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тыс. руб. и рассчитаны исходя из фактических расходов за 2018 год с учетом </w:t>
      </w:r>
      <w:proofErr w:type="gramStart"/>
      <w:r w:rsidRPr="00CB427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прогнозного</w:t>
      </w:r>
      <w:proofErr w:type="gramEnd"/>
      <w:r w:rsidRPr="00CB427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ИПЦ на 2019 и 2020 годы.  </w:t>
      </w:r>
    </w:p>
    <w:p w:rsidR="00CB4274" w:rsidRPr="00CB4274" w:rsidRDefault="00CB4274" w:rsidP="00CB4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CB427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Материалы на ремонт предлагается учесть в размере</w:t>
      </w:r>
      <w:r w:rsidR="0093596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6 393,2 тыс. руб.</w:t>
      </w:r>
      <w:r w:rsidR="00753A7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,</w:t>
      </w:r>
      <w:r w:rsidRPr="00CB427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753A70" w:rsidRPr="00753A7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заявленном организацией</w:t>
      </w:r>
      <w:r w:rsidR="0093596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, что не превышает нормативную величину, рассчитанную в соответствии с </w:t>
      </w:r>
      <w:r w:rsidR="00935961" w:rsidRPr="00A97E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«Нормативами расходов на проведение ремонтных работ в электрических сетях напряжением 0,38-200 </w:t>
      </w:r>
      <w:proofErr w:type="spellStart"/>
      <w:r w:rsidR="00935961" w:rsidRPr="00A97E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</w:t>
      </w:r>
      <w:proofErr w:type="spellEnd"/>
      <w:r w:rsidR="00935961" w:rsidRPr="00A97E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(СО 34.10.397-2005)</w:t>
      </w:r>
      <w:r w:rsidR="00935961" w:rsidRPr="00A97E68">
        <w:rPr>
          <w:rFonts w:ascii="Times New Roman" w:eastAsia="Times New Roman" w:hAnsi="Times New Roman" w:cs="Times New Roman"/>
          <w:bCs/>
          <w:color w:val="FF0000"/>
          <w:sz w:val="24"/>
          <w:szCs w:val="20"/>
          <w:lang w:eastAsia="ru-RU"/>
        </w:rPr>
        <w:t xml:space="preserve"> </w:t>
      </w:r>
      <w:r w:rsidR="00935961" w:rsidRPr="00A97E6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(Москва, 2005 год)</w:t>
      </w:r>
      <w:r w:rsidR="00F6437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 w:rsidR="00FC6F3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Оперативно-техническое обслуживание и эксплуатацию объектов электросетевого хозяйства, текущий ремонт организация выполняет </w:t>
      </w:r>
      <w:r w:rsidR="00FC6F3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lastRenderedPageBreak/>
        <w:t>собственными силами (за исключением объектов, расположенных на территории ТЭЦ-4, к которым организация не имеет права доступа).</w:t>
      </w:r>
    </w:p>
    <w:p w:rsidR="00CB4274" w:rsidRPr="00CB4274" w:rsidRDefault="00CB4274" w:rsidP="00CB4274">
      <w:pPr>
        <w:tabs>
          <w:tab w:val="left" w:pos="0"/>
          <w:tab w:val="left" w:pos="900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CB427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«Услуги производственного характера»</w:t>
      </w:r>
    </w:p>
    <w:p w:rsidR="00CB4274" w:rsidRDefault="00CB4274" w:rsidP="00CB427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CB427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Общая величина расходов по статье «услуги производственного характера» на 2020 год согласно заявлению организации составила </w:t>
      </w:r>
      <w:r w:rsidR="00612AC6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1 033,8</w:t>
      </w:r>
      <w:r w:rsidRPr="00CB427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тыс. руб. и сформирована исходя из фактических расходов за 2018 год с учетом прогнозных ИПЦ </w:t>
      </w:r>
      <w:r w:rsidR="00753A7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на 2019 и 2020 годы</w:t>
      </w:r>
      <w:r w:rsidR="00581A1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, в том числе:</w:t>
      </w:r>
    </w:p>
    <w:p w:rsidR="00581A11" w:rsidRPr="007D636E" w:rsidRDefault="00581A11" w:rsidP="00581A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услуги </w:t>
      </w:r>
      <w:proofErr w:type="spellStart"/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телематических</w:t>
      </w:r>
      <w:proofErr w:type="spellEnd"/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131,8</w:t>
      </w: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581A11" w:rsidRPr="007D636E" w:rsidRDefault="00581A11" w:rsidP="00581A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услуги предоставления канала доступа на сумму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129,6</w:t>
      </w: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581A11" w:rsidRPr="007D636E" w:rsidRDefault="00581A11" w:rsidP="00581A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услуги по эксплуатации объектов электросетевого хозяйства на сумму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23,2</w:t>
      </w: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581A11" w:rsidRPr="007D636E" w:rsidRDefault="00581A11" w:rsidP="00581A1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услуги по оперативно-техническому обслуживанию электросетевого оборудования на сумму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749,2</w:t>
      </w: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B7158D" w:rsidRDefault="00B7158D" w:rsidP="00CB427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Департаментом расходы на оплату услуг производственного характера предлагается учесть в размере</w:t>
      </w:r>
      <w:r w:rsidR="0038542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996,4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тыс. руб., </w:t>
      </w:r>
      <w:r w:rsidR="0038542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что ниже расходов заявленных организацией на 37,3 тыс. руб., </w:t>
      </w:r>
      <w:r w:rsidR="0018110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в том числе</w:t>
      </w:r>
      <w:r w:rsidR="0038542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:</w:t>
      </w:r>
    </w:p>
    <w:p w:rsidR="00753A70" w:rsidRPr="007D636E" w:rsidRDefault="00753A70" w:rsidP="00753A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услуги </w:t>
      </w:r>
      <w:proofErr w:type="spellStart"/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телематических</w:t>
      </w:r>
      <w:proofErr w:type="spellEnd"/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 </w:t>
      </w:r>
      <w:r w:rsidR="00581A11">
        <w:rPr>
          <w:rFonts w:ascii="Times New Roman" w:eastAsia="Times New Roman" w:hAnsi="Times New Roman" w:cs="Times New Roman"/>
          <w:sz w:val="24"/>
          <w:szCs w:val="24"/>
          <w:lang w:eastAsia="ru-RU"/>
        </w:rPr>
        <w:t>120,0</w:t>
      </w: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в соответствии с договором с АО «</w:t>
      </w:r>
      <w:proofErr w:type="spellStart"/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1.04.2016 года №0452/16у</w:t>
      </w:r>
      <w:r w:rsidR="00581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учета НДС</w:t>
      </w: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53A70" w:rsidRPr="007D636E" w:rsidRDefault="00753A70" w:rsidP="00753A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услуги предоставления канала доступа на сумму </w:t>
      </w:r>
      <w:r w:rsidR="00581A11">
        <w:rPr>
          <w:rFonts w:ascii="Times New Roman" w:eastAsia="Times New Roman" w:hAnsi="Times New Roman" w:cs="Times New Roman"/>
          <w:sz w:val="24"/>
          <w:szCs w:val="24"/>
          <w:lang w:eastAsia="ru-RU"/>
        </w:rPr>
        <w:t>120,0</w:t>
      </w: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в соответствии с договором с ЗАО «</w:t>
      </w:r>
      <w:proofErr w:type="spellStart"/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Зап-СибТранстелеком</w:t>
      </w:r>
      <w:proofErr w:type="spellEnd"/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7.07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.2015 года №К-778/15-ЭСТКК/1167</w:t>
      </w:r>
      <w:r w:rsidR="00581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учета НДС</w:t>
      </w: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53A70" w:rsidRPr="007D636E" w:rsidRDefault="00753A70" w:rsidP="00753A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услуги по эксплуатации объектов электросетевого хозяйства на сумму </w:t>
      </w:r>
      <w:r w:rsidR="00581A11">
        <w:rPr>
          <w:rFonts w:ascii="Times New Roman" w:eastAsia="Times New Roman" w:hAnsi="Times New Roman" w:cs="Times New Roman"/>
          <w:sz w:val="24"/>
          <w:szCs w:val="24"/>
          <w:lang w:eastAsia="ru-RU"/>
        </w:rPr>
        <w:t>14,8</w:t>
      </w: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в соответствии с договором с АО «РЭС» от 18.02.2011 года №50-2011-04/ЭН-00-11/259.</w:t>
      </w:r>
      <w:r w:rsidR="00581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отсутствием в штате ООО «НЗХК-Энергия» персонала для обслуживания высоковольтных линий электропередачи</w:t>
      </w:r>
      <w:r w:rsidR="00703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03ADD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="00703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110-кВ С-8 и С-11, которые частично расположены на территории ТЭЦ-4, ООО «НЗХК-Энергия» вынуждено привлекать стороннюю организацию. Расчет стоимости услуг выполнен в соответствии с заключенным договором. При этом</w:t>
      </w:r>
      <w:proofErr w:type="gramStart"/>
      <w:r w:rsidR="00703AD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703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1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Департаментом скорректирована протяженность ВЛ-110 </w:t>
      </w:r>
      <w:proofErr w:type="spellStart"/>
      <w:r w:rsidR="00581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581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С-8 с 0,78 км до 0,568 км, С-11 с 0,78 км до 0,507 км </w:t>
      </w:r>
      <w:r w:rsidR="00581A1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однолинейной схемой электроснабжения сети</w:t>
      </w: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53A70" w:rsidRPr="007D636E" w:rsidRDefault="00753A70" w:rsidP="00753A7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услуги по оперативно-техническому обслуживанию электросетевого оборудования на сумму </w:t>
      </w:r>
      <w:r w:rsidR="00703ADD">
        <w:rPr>
          <w:rFonts w:ascii="Times New Roman" w:eastAsia="Times New Roman" w:hAnsi="Times New Roman" w:cs="Times New Roman"/>
          <w:sz w:val="24"/>
          <w:szCs w:val="24"/>
          <w:lang w:eastAsia="ru-RU"/>
        </w:rPr>
        <w:t>741,6</w:t>
      </w: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по договору с АО «СИБЭКО» от </w:t>
      </w:r>
      <w:r w:rsidR="001A696E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C5029F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1A696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0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1A696E">
        <w:rPr>
          <w:rFonts w:ascii="Times New Roman" w:eastAsia="Times New Roman" w:hAnsi="Times New Roman" w:cs="Times New Roman"/>
          <w:sz w:val="24"/>
          <w:szCs w:val="24"/>
          <w:lang w:eastAsia="ru-RU"/>
        </w:rPr>
        <w:t>1853</w:t>
      </w:r>
      <w:r w:rsidR="00703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Услуги по оперативно-техническому обслуживанию электрооборудования ООО «НЗХК-Энергия», расположенного в ЗРУ-110 </w:t>
      </w:r>
      <w:proofErr w:type="spellStart"/>
      <w:r w:rsidR="00703ADD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703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ТЭЦ-4</w:t>
      </w:r>
      <w:r w:rsidR="003854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03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осуществлять только персонал ТЭЦ-4 АО «</w:t>
      </w:r>
      <w:proofErr w:type="spellStart"/>
      <w:r w:rsidR="00703AD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Сибэко</w:t>
      </w:r>
      <w:proofErr w:type="spellEnd"/>
      <w:r w:rsidR="00703ADD">
        <w:rPr>
          <w:rFonts w:ascii="Times New Roman" w:eastAsia="Times New Roman" w:hAnsi="Times New Roman" w:cs="Times New Roman"/>
          <w:sz w:val="24"/>
          <w:szCs w:val="24"/>
          <w:lang w:eastAsia="ru-RU"/>
        </w:rPr>
        <w:t>» (письмо от 08.11.2017 года №</w:t>
      </w:r>
      <w:r w:rsidR="00385428">
        <w:rPr>
          <w:rFonts w:ascii="Times New Roman" w:eastAsia="Times New Roman" w:hAnsi="Times New Roman" w:cs="Times New Roman"/>
          <w:sz w:val="24"/>
          <w:szCs w:val="24"/>
          <w:lang w:eastAsia="ru-RU"/>
        </w:rPr>
        <w:t>920-153-2-05/42</w:t>
      </w:r>
      <w:r w:rsidR="0018110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5428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Расчет расходов выполнен в соответствии с приложением №2 к договору №1853 с учетом индекса цен производителей на 2020 год в размере 102,8%.</w:t>
      </w:r>
    </w:p>
    <w:p w:rsidR="00CB4274" w:rsidRPr="00CB4274" w:rsidRDefault="00CB4274" w:rsidP="005E5B65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B42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«Расходы на оплату труда»</w:t>
      </w:r>
    </w:p>
    <w:p w:rsidR="00FB0099" w:rsidRDefault="00CB4274" w:rsidP="00AC05A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CB427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По проекту организации расходы на оплату труда составили </w:t>
      </w:r>
      <w:r w:rsidR="00C52819" w:rsidRPr="00C5281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11 267,8 </w:t>
      </w:r>
      <w:r w:rsidRPr="00CB427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тыс. руб.</w:t>
      </w:r>
      <w:r w:rsidR="00C52819" w:rsidRPr="00C5281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8D76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 рассчитаны</w:t>
      </w:r>
      <w:r w:rsidR="00C52819" w:rsidRPr="00C5281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427EE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исходя из </w:t>
      </w:r>
      <w:r w:rsidR="00FB009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численности персонала 25,7 шт. ед. </w:t>
      </w:r>
      <w:r w:rsidR="00427EE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 среднемесячной заработной платы 36 536,4 руб. в месяц</w:t>
      </w:r>
      <w:r w:rsidR="00AC05A3" w:rsidRPr="00AC05A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(</w:t>
      </w:r>
      <w:r w:rsidR="001C2B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заработная плата за 2018 год 33 830,0 руб.</w:t>
      </w:r>
      <w:r w:rsidR="001811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с учетом </w:t>
      </w:r>
      <w:r w:rsidR="002E5EF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прогнозного </w:t>
      </w:r>
      <w:r w:rsidR="001811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ИПЦ 2019 и 2020 гг. 104,</w:t>
      </w:r>
      <w:r w:rsidR="002E5EF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1811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% и 103,</w:t>
      </w:r>
      <w:r w:rsidR="002E5EF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8</w:t>
      </w:r>
      <w:r w:rsidR="001811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%, соответственно</w:t>
      </w:r>
      <w:r w:rsidR="00AC05A3" w:rsidRPr="00AC05A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)</w:t>
      </w:r>
      <w:r w:rsidR="00427EE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</w:p>
    <w:p w:rsidR="008D7614" w:rsidRPr="00AC3C32" w:rsidRDefault="008D7614" w:rsidP="008D76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AC3C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В качестве обосновывающих материалов представлен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</w:t>
      </w:r>
      <w:r w:rsidRPr="00AC3C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асчет расходов на оплату труда (таблица 1.16), штатное расписание с 1.0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9</w:t>
      </w:r>
      <w:r w:rsidRPr="00AC3C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.2019 года,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Коллективный договор ООО «НЗХК-Энергия» на 2018 – 2020 годы, включающий в себя </w:t>
      </w:r>
      <w:r w:rsidRPr="00AC3C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Положение по оплате труда работников.</w:t>
      </w:r>
    </w:p>
    <w:p w:rsidR="008D7614" w:rsidRPr="00AC3C32" w:rsidRDefault="008D7614" w:rsidP="008D76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AC3C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Департаментом расходы на оплату труда предлагается учесть в размере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11 067,8</w:t>
      </w:r>
      <w:r w:rsidRPr="00AC3C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тыс. руб., что ниже величины, заявленной организацией на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200,0</w:t>
      </w:r>
      <w:r w:rsidRPr="00AC3C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тыс. руб. Расходы сформированы следующим образом:</w:t>
      </w:r>
    </w:p>
    <w:p w:rsidR="008D7614" w:rsidRPr="00AC3C32" w:rsidRDefault="008D7614" w:rsidP="008D76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AC3C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- исходя из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фактической численности персонала 25,7 единиц, заявленной организацией и не превышающей </w:t>
      </w:r>
      <w:r w:rsidRPr="00AC3C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нормативн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ую</w:t>
      </w:r>
      <w:r w:rsidRPr="00AC3C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величину, рассчитанную в соответствии с </w:t>
      </w:r>
      <w:r w:rsidRPr="008D76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«Нормативам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</w:t>
      </w:r>
      <w:r w:rsidRPr="008D76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численности промышленно-производственного персонала распределительных электрических сетей (Москва, 2004 год, ЦОТ </w:t>
      </w:r>
      <w:proofErr w:type="spellStart"/>
      <w:r w:rsidRPr="008D76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Энерго</w:t>
      </w:r>
      <w:proofErr w:type="spellEnd"/>
      <w:r w:rsidRPr="008D76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)»</w:t>
      </w:r>
      <w:r w:rsidRPr="00AC3C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;</w:t>
      </w:r>
    </w:p>
    <w:p w:rsidR="008D7614" w:rsidRPr="00D63BBF" w:rsidRDefault="008D7614" w:rsidP="008D7614">
      <w:pPr>
        <w:pStyle w:val="2"/>
        <w:tabs>
          <w:tab w:val="num" w:pos="0"/>
          <w:tab w:val="num" w:pos="720"/>
        </w:tabs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AC3C32">
        <w:rPr>
          <w:bCs/>
          <w:iCs/>
          <w:color w:val="000000"/>
          <w:sz w:val="24"/>
          <w:szCs w:val="24"/>
        </w:rPr>
        <w:t xml:space="preserve">- </w:t>
      </w:r>
      <w:r w:rsidRPr="00AC3C32">
        <w:rPr>
          <w:color w:val="000000"/>
          <w:sz w:val="24"/>
          <w:szCs w:val="24"/>
        </w:rPr>
        <w:t>среднемесячной</w:t>
      </w:r>
      <w:r>
        <w:rPr>
          <w:color w:val="000000"/>
          <w:sz w:val="24"/>
          <w:szCs w:val="24"/>
        </w:rPr>
        <w:t xml:space="preserve"> тарифной ставки</w:t>
      </w:r>
      <w:r w:rsidRPr="00D63BBF">
        <w:rPr>
          <w:color w:val="000000"/>
          <w:sz w:val="24"/>
          <w:szCs w:val="24"/>
        </w:rPr>
        <w:t xml:space="preserve"> в размере </w:t>
      </w:r>
      <w:r>
        <w:rPr>
          <w:color w:val="000000"/>
          <w:sz w:val="24"/>
          <w:szCs w:val="24"/>
        </w:rPr>
        <w:t>18 370,8</w:t>
      </w:r>
      <w:r w:rsidRPr="00D63BBF">
        <w:rPr>
          <w:color w:val="000000"/>
          <w:sz w:val="24"/>
          <w:szCs w:val="24"/>
        </w:rPr>
        <w:t xml:space="preserve"> руб., рассчитанн</w:t>
      </w:r>
      <w:r>
        <w:rPr>
          <w:color w:val="000000"/>
          <w:sz w:val="24"/>
          <w:szCs w:val="24"/>
        </w:rPr>
        <w:t>ой</w:t>
      </w:r>
      <w:r w:rsidRPr="00D63BBF">
        <w:rPr>
          <w:color w:val="000000"/>
          <w:sz w:val="24"/>
          <w:szCs w:val="24"/>
        </w:rPr>
        <w:t xml:space="preserve"> на основании действующего с </w:t>
      </w:r>
      <w:r>
        <w:rPr>
          <w:color w:val="000000"/>
          <w:sz w:val="24"/>
          <w:szCs w:val="24"/>
        </w:rPr>
        <w:t>1.09.2019 года</w:t>
      </w:r>
      <w:r w:rsidRPr="00D63BBF">
        <w:rPr>
          <w:color w:val="000000"/>
          <w:sz w:val="24"/>
          <w:szCs w:val="24"/>
        </w:rPr>
        <w:t xml:space="preserve"> штатного расписания организации, </w:t>
      </w:r>
    </w:p>
    <w:p w:rsidR="008D7614" w:rsidRPr="00D63BBF" w:rsidRDefault="008D7614" w:rsidP="008D7614">
      <w:pPr>
        <w:tabs>
          <w:tab w:val="num" w:pos="0"/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D63BBF">
        <w:rPr>
          <w:rFonts w:ascii="Times New Roman" w:eastAsia="Times New Roman" w:hAnsi="Times New Roman" w:cs="Times New Roman"/>
          <w:sz w:val="24"/>
          <w:szCs w:val="24"/>
          <w:lang w:eastAsia="ru-RU"/>
        </w:rPr>
        <w:t>ИПЦ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6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размере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103,0</w:t>
      </w:r>
      <w:r w:rsidRPr="00D6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</w:t>
      </w:r>
    </w:p>
    <w:p w:rsidR="008D7614" w:rsidRPr="00D63BBF" w:rsidRDefault="008D7614" w:rsidP="008D7614">
      <w:pPr>
        <w:tabs>
          <w:tab w:val="num" w:pos="0"/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D63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выплат, связанных с режимом работы и условиями тру</w:t>
      </w:r>
      <w:r w:rsidR="00B56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="00194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(21,7%)</w:t>
      </w:r>
      <w:r w:rsidR="00B56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текущего премирования </w:t>
      </w:r>
      <w:r w:rsidR="001941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(30,0%) </w:t>
      </w:r>
      <w:r w:rsidRPr="00D63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процентном отношении от среднемесячной тарифной ставки согласно расчёту организации,</w:t>
      </w:r>
    </w:p>
    <w:p w:rsidR="008D7614" w:rsidRPr="00D63BBF" w:rsidRDefault="008D7614" w:rsidP="008D7614">
      <w:pPr>
        <w:tabs>
          <w:tab w:val="num" w:pos="0"/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6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выплат, обусловленных районным регулированием оплаты труда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(районный коэффициент </w:t>
      </w:r>
      <w:r w:rsidRPr="00D63BBF">
        <w:rPr>
          <w:rFonts w:ascii="Times New Roman" w:eastAsia="Times New Roman" w:hAnsi="Times New Roman" w:cs="Times New Roman"/>
          <w:sz w:val="24"/>
          <w:szCs w:val="24"/>
          <w:lang w:eastAsia="ru-RU"/>
        </w:rPr>
        <w:t>25%).</w:t>
      </w:r>
    </w:p>
    <w:p w:rsidR="008D7614" w:rsidRDefault="008D7614" w:rsidP="008D76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C3C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В результате среднемесячная заработная плата 1 работника </w:t>
      </w:r>
      <w:r w:rsidR="00B562C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промышленно-производственного персонала </w:t>
      </w:r>
      <w:r w:rsidRPr="00AC3C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составит </w:t>
      </w:r>
      <w:r w:rsidR="00B562C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35 887,8</w:t>
      </w:r>
      <w:r w:rsidRPr="00AC3C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руб., что не превышает размер </w:t>
      </w:r>
      <w:r w:rsidRPr="00AC3C32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среднемесячной заработной платы одного работника по виду экономической деятельности «обеспечение электрической энергией, газом и паром; кондиционирование воздуха» по Новосибирской области за 2018 год согласно данным, опубликованным на официальном сайте Территориального органа Федеральной службы государственной статистики по Новосибирской области, с учетом ИПЦ 2019 и 2020 гг.</w:t>
      </w:r>
    </w:p>
    <w:p w:rsidR="00CB4274" w:rsidRPr="00CB4274" w:rsidRDefault="008D7614" w:rsidP="008D76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B427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CB4274" w:rsidRPr="00CB427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«Прочие </w:t>
      </w:r>
      <w:r w:rsidR="00F14F9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расходы</w:t>
      </w:r>
      <w:r w:rsidR="00CB4274" w:rsidRPr="00CB427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»</w:t>
      </w:r>
    </w:p>
    <w:p w:rsidR="00CB4274" w:rsidRPr="00CB4274" w:rsidRDefault="00CB4274" w:rsidP="00CB427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B42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Прочие </w:t>
      </w:r>
      <w:r w:rsidR="00F14F9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расходы </w:t>
      </w:r>
      <w:r w:rsidRPr="00CB42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запланированы организацией в размере </w:t>
      </w:r>
      <w:r w:rsidR="00F14F9F">
        <w:rPr>
          <w:rFonts w:ascii="Times New Roman" w:eastAsia="Times New Roman" w:hAnsi="Times New Roman" w:cs="Times New Roman"/>
          <w:sz w:val="24"/>
          <w:szCs w:val="20"/>
          <w:lang w:eastAsia="ru-RU"/>
        </w:rPr>
        <w:t>20 497,3</w:t>
      </w:r>
      <w:r w:rsidRPr="00CB42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руб. и включают в себя:</w:t>
      </w:r>
    </w:p>
    <w:p w:rsidR="00CB4274" w:rsidRPr="00CB4274" w:rsidRDefault="00CB4274" w:rsidP="00CB4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B42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общехозяйственные расходы в размере </w:t>
      </w:r>
      <w:r w:rsidR="00F14F9F">
        <w:rPr>
          <w:rFonts w:ascii="Times New Roman" w:eastAsia="Times New Roman" w:hAnsi="Times New Roman" w:cs="Times New Roman"/>
          <w:sz w:val="24"/>
          <w:szCs w:val="20"/>
          <w:lang w:eastAsia="ru-RU"/>
        </w:rPr>
        <w:t>4 130,7</w:t>
      </w:r>
      <w:r w:rsidRPr="00CB42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руб.;</w:t>
      </w:r>
    </w:p>
    <w:p w:rsidR="00CB4274" w:rsidRPr="00CB4274" w:rsidRDefault="00CB4274" w:rsidP="00CB4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B42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="00F14F9F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общепроизводственные</w:t>
      </w:r>
      <w:r w:rsidRPr="00CB42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расходы </w:t>
      </w:r>
      <w:r w:rsidR="00F14F9F">
        <w:rPr>
          <w:rFonts w:ascii="Times New Roman" w:eastAsia="Times New Roman" w:hAnsi="Times New Roman" w:cs="Times New Roman"/>
          <w:sz w:val="24"/>
          <w:szCs w:val="20"/>
          <w:lang w:eastAsia="ru-RU"/>
        </w:rPr>
        <w:t>16 366,6</w:t>
      </w:r>
      <w:r w:rsidRPr="00CB42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руб. </w:t>
      </w:r>
    </w:p>
    <w:p w:rsidR="00CB4274" w:rsidRPr="00CB4274" w:rsidRDefault="00CB4274" w:rsidP="00CB4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B42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Прочие </w:t>
      </w:r>
      <w:r w:rsidR="00F14F9F">
        <w:rPr>
          <w:rFonts w:ascii="Times New Roman" w:eastAsia="Times New Roman" w:hAnsi="Times New Roman" w:cs="Times New Roman"/>
          <w:sz w:val="24"/>
          <w:szCs w:val="20"/>
          <w:lang w:eastAsia="ru-RU"/>
        </w:rPr>
        <w:t>расходы</w:t>
      </w:r>
      <w:r w:rsidRPr="00CB42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рассчитаны организацией исходя из фактических расходов за 2018 год с учетом </w:t>
      </w:r>
      <w:proofErr w:type="gramStart"/>
      <w:r w:rsidRPr="00CB427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прогнозного</w:t>
      </w:r>
      <w:proofErr w:type="gramEnd"/>
      <w:r w:rsidRPr="00CB42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ИПЦ на 2019 и 2020 годы.</w:t>
      </w:r>
    </w:p>
    <w:p w:rsidR="00CB4274" w:rsidRDefault="00CB4274" w:rsidP="00CB4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B42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Департаментом прочие </w:t>
      </w:r>
      <w:r w:rsidR="00F14F9F">
        <w:rPr>
          <w:rFonts w:ascii="Times New Roman" w:eastAsia="Times New Roman" w:hAnsi="Times New Roman" w:cs="Times New Roman"/>
          <w:sz w:val="24"/>
          <w:szCs w:val="20"/>
          <w:lang w:eastAsia="ru-RU"/>
        </w:rPr>
        <w:t>расходы</w:t>
      </w:r>
      <w:r w:rsidRPr="00CB42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предлагается учесть в размере </w:t>
      </w:r>
      <w:r w:rsidR="007703B6">
        <w:rPr>
          <w:rFonts w:ascii="Times New Roman" w:eastAsia="Times New Roman" w:hAnsi="Times New Roman" w:cs="Times New Roman"/>
          <w:sz w:val="24"/>
          <w:szCs w:val="20"/>
          <w:lang w:eastAsia="ru-RU"/>
        </w:rPr>
        <w:t>19 092,8</w:t>
      </w:r>
      <w:r w:rsidRPr="00CB427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руб., что ниже величины, заявленной организацией на 1</w:t>
      </w:r>
      <w:r w:rsidR="007703B6">
        <w:rPr>
          <w:rFonts w:ascii="Times New Roman" w:eastAsia="Times New Roman" w:hAnsi="Times New Roman" w:cs="Times New Roman"/>
          <w:sz w:val="24"/>
          <w:szCs w:val="20"/>
          <w:lang w:eastAsia="ru-RU"/>
        </w:rPr>
        <w:t> 404,5</w:t>
      </w:r>
      <w:r w:rsidR="001941E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руб., </w:t>
      </w:r>
      <w:r w:rsidRPr="00CB4274">
        <w:rPr>
          <w:rFonts w:ascii="Times New Roman" w:eastAsia="Times New Roman" w:hAnsi="Times New Roman" w:cs="Times New Roman"/>
          <w:sz w:val="24"/>
          <w:szCs w:val="20"/>
          <w:lang w:eastAsia="ru-RU"/>
        </w:rPr>
        <w:t>в том числе:</w:t>
      </w:r>
    </w:p>
    <w:p w:rsidR="00BC6E15" w:rsidRDefault="00BC6E15" w:rsidP="00CB4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общехозяйственные расходы </w:t>
      </w:r>
      <w:r w:rsidR="007703B6">
        <w:rPr>
          <w:rFonts w:ascii="Times New Roman" w:eastAsia="Times New Roman" w:hAnsi="Times New Roman" w:cs="Times New Roman"/>
          <w:sz w:val="24"/>
          <w:szCs w:val="20"/>
          <w:lang w:eastAsia="ru-RU"/>
        </w:rPr>
        <w:t>4 081,7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руб. сформированы исходя из фактических расходов за 2018 год, признанных департаментом экономически обоснованными, с учетом ИПЦ</w:t>
      </w:r>
      <w:r w:rsidR="006D2F5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2019 и 2020 годы.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Учет общехозяйственных расходов ведется на счете 26 «Общехозяйственные расходы»</w:t>
      </w:r>
      <w:r w:rsidR="006D2F58">
        <w:rPr>
          <w:rFonts w:ascii="Times New Roman" w:eastAsia="Times New Roman" w:hAnsi="Times New Roman" w:cs="Times New Roman"/>
          <w:sz w:val="24"/>
          <w:szCs w:val="20"/>
          <w:lang w:eastAsia="ru-RU"/>
        </w:rPr>
        <w:t>, которые в конце отчетного периода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распределяются по видам деятельности пропорционально заработной плате основных производственных рабочих, учтенной на соответствующих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субсчетах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счета 20 «Основное производство». В соответствии с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обор</w:t>
      </w:r>
      <w:r w:rsidR="006D2F58">
        <w:rPr>
          <w:rFonts w:ascii="Times New Roman" w:eastAsia="Times New Roman" w:hAnsi="Times New Roman" w:cs="Times New Roman"/>
          <w:sz w:val="24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тно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-сальдовой ведомостью по счету 20 </w:t>
      </w:r>
      <w:r w:rsidR="006D2F5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«Основное производство» за 2018 год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доля распределения общехозяйственных расходов составила 0,078;</w:t>
      </w:r>
    </w:p>
    <w:p w:rsidR="006D2F58" w:rsidRDefault="00BC6E15" w:rsidP="006D2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- общепроизводственные расходы 15</w:t>
      </w:r>
      <w:r w:rsidR="006D2F58">
        <w:rPr>
          <w:rFonts w:ascii="Times New Roman" w:eastAsia="Times New Roman" w:hAnsi="Times New Roman" w:cs="Times New Roman"/>
          <w:sz w:val="24"/>
          <w:szCs w:val="20"/>
          <w:lang w:eastAsia="ru-RU"/>
        </w:rPr>
        <w:t> 011,1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руб. </w:t>
      </w:r>
      <w:r w:rsidR="006D2F5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сформированы исходя из фактических расходов за 2018 год, признанных департаментом экономически обоснованными, с учетом ИПЦ на 2019 и 2020 годы. Учет общепроизводственных расходов ведется на счете 25 </w:t>
      </w:r>
      <w:proofErr w:type="spellStart"/>
      <w:r w:rsidR="006D2F58">
        <w:rPr>
          <w:rFonts w:ascii="Times New Roman" w:eastAsia="Times New Roman" w:hAnsi="Times New Roman" w:cs="Times New Roman"/>
          <w:sz w:val="24"/>
          <w:szCs w:val="20"/>
          <w:lang w:eastAsia="ru-RU"/>
        </w:rPr>
        <w:t>субсчете</w:t>
      </w:r>
      <w:proofErr w:type="spellEnd"/>
      <w:r w:rsidR="006D2F5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«Электроснабжение», которые в конце отчетного периода списываются в дебет счета 20 </w:t>
      </w:r>
      <w:proofErr w:type="spellStart"/>
      <w:r w:rsidR="006D2F58">
        <w:rPr>
          <w:rFonts w:ascii="Times New Roman" w:eastAsia="Times New Roman" w:hAnsi="Times New Roman" w:cs="Times New Roman"/>
          <w:sz w:val="24"/>
          <w:szCs w:val="20"/>
          <w:lang w:eastAsia="ru-RU"/>
        </w:rPr>
        <w:t>субсчетов</w:t>
      </w:r>
      <w:proofErr w:type="spellEnd"/>
      <w:r w:rsidR="006D2F5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«услуга по передаче электрической энергии» и «ОТО электросетевого оборудования», «технологическое присоединение к электрическим сетям» пропорционально заработной плате, учтенной на указанных </w:t>
      </w:r>
      <w:proofErr w:type="spellStart"/>
      <w:r w:rsidR="006D2F58">
        <w:rPr>
          <w:rFonts w:ascii="Times New Roman" w:eastAsia="Times New Roman" w:hAnsi="Times New Roman" w:cs="Times New Roman"/>
          <w:sz w:val="24"/>
          <w:szCs w:val="20"/>
          <w:lang w:eastAsia="ru-RU"/>
        </w:rPr>
        <w:t>субсчетах</w:t>
      </w:r>
      <w:proofErr w:type="spellEnd"/>
      <w:r w:rsidR="006D2F5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счета 20 «Основное производство». В соответствии с </w:t>
      </w:r>
      <w:proofErr w:type="spellStart"/>
      <w:r w:rsidR="006D2F58">
        <w:rPr>
          <w:rFonts w:ascii="Times New Roman" w:eastAsia="Times New Roman" w:hAnsi="Times New Roman" w:cs="Times New Roman"/>
          <w:sz w:val="24"/>
          <w:szCs w:val="20"/>
          <w:lang w:eastAsia="ru-RU"/>
        </w:rPr>
        <w:t>оборотно</w:t>
      </w:r>
      <w:proofErr w:type="spellEnd"/>
      <w:r w:rsidR="006D2F58">
        <w:rPr>
          <w:rFonts w:ascii="Times New Roman" w:eastAsia="Times New Roman" w:hAnsi="Times New Roman" w:cs="Times New Roman"/>
          <w:sz w:val="24"/>
          <w:szCs w:val="20"/>
          <w:lang w:eastAsia="ru-RU"/>
        </w:rPr>
        <w:t>-сальдовой ведомостью по счету 20 «Основное производство» за 2018 год доля распределения общехозяйственных расходов составила 0,365.</w:t>
      </w:r>
    </w:p>
    <w:p w:rsidR="006D2F58" w:rsidRPr="006D2F58" w:rsidRDefault="006D2F58" w:rsidP="006D2F58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2F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r w:rsidRPr="006D2F58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Подконтрольные расходы, сформированные </w:t>
      </w:r>
      <w:r w:rsidRPr="006D2F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методом сравнения аналогов</w:t>
      </w:r>
    </w:p>
    <w:p w:rsidR="006D2F58" w:rsidRPr="006D2F58" w:rsidRDefault="006D2F58" w:rsidP="006D2F5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определении эффективного уровня подконтрольных расходов методом сравнения аналогов </w:t>
      </w:r>
      <w:r w:rsidR="001811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Методическими указаниями №421-э </w:t>
      </w:r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учтены фактические финансовые и натуральные показатели организации за 2017,  2018 </w:t>
      </w:r>
      <w:proofErr w:type="spellStart"/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основании представленных отчётных данных.</w:t>
      </w:r>
    </w:p>
    <w:p w:rsidR="006D2F58" w:rsidRPr="006D2F58" w:rsidRDefault="006D2F58" w:rsidP="006D2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Прирост фактических показателей подконтрольных расходов </w:t>
      </w:r>
      <w:r w:rsidR="001C2BF9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C2BF9">
        <w:rPr>
          <w:rFonts w:ascii="Times New Roman" w:eastAsia="Times New Roman" w:hAnsi="Times New Roman" w:cs="Times New Roman"/>
          <w:sz w:val="24"/>
          <w:szCs w:val="24"/>
          <w:lang w:eastAsia="ru-RU"/>
        </w:rPr>
        <w:t>НЗХК-Энергия</w:t>
      </w:r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сложившихся за 2017-2018 годы, относительно плановых значений расходов, установленных департамент</w:t>
      </w:r>
      <w:r w:rsidR="001C2BF9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на указанный период, составил</w:t>
      </w:r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2017 году </w:t>
      </w:r>
      <w:r w:rsidR="001C2BF9">
        <w:rPr>
          <w:rFonts w:ascii="Times New Roman" w:eastAsia="Times New Roman" w:hAnsi="Times New Roman" w:cs="Times New Roman"/>
          <w:sz w:val="24"/>
          <w:szCs w:val="24"/>
          <w:lang w:eastAsia="ru-RU"/>
        </w:rPr>
        <w:t>4,7</w:t>
      </w:r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в 2018 году </w:t>
      </w:r>
      <w:r w:rsidR="001C2BF9">
        <w:rPr>
          <w:rFonts w:ascii="Times New Roman" w:eastAsia="Times New Roman" w:hAnsi="Times New Roman" w:cs="Times New Roman"/>
          <w:sz w:val="24"/>
          <w:szCs w:val="24"/>
          <w:lang w:eastAsia="ru-RU"/>
        </w:rPr>
        <w:t>7,1</w:t>
      </w:r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при </w:t>
      </w:r>
      <w:bookmarkStart w:id="1" w:name="OLE_LINK1"/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bookmarkEnd w:id="1"/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1C2BF9">
        <w:rPr>
          <w:rFonts w:ascii="Times New Roman" w:eastAsia="Times New Roman" w:hAnsi="Times New Roman" w:cs="Times New Roman"/>
          <w:sz w:val="24"/>
          <w:szCs w:val="24"/>
          <w:lang w:eastAsia="ru-RU"/>
        </w:rPr>
        <w:t>17,1</w:t>
      </w:r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</w:t>
      </w:r>
    </w:p>
    <w:p w:rsidR="006D2F58" w:rsidRDefault="006D2F58" w:rsidP="006D2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учитывая, что в 2017 г. и в 2018 г. отклонение фактических </w:t>
      </w:r>
      <w:proofErr w:type="gramStart"/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плановых </w:t>
      </w:r>
      <w:r w:rsidR="001C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превысило показатель D, в отношении </w:t>
      </w:r>
      <w:r w:rsidR="001C2B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ООО</w:t>
      </w:r>
      <w:r w:rsidRPr="006D2F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1C2B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НЗХК-Энергия</w:t>
      </w:r>
      <w:r w:rsidRPr="006D2F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6D2F58">
        <w:rPr>
          <w:rFonts w:ascii="Calibri" w:eastAsia="Times New Roman" w:hAnsi="Calibri" w:cs="Calibri"/>
          <w:bCs/>
          <w:sz w:val="24"/>
          <w:szCs w:val="24"/>
          <w:lang w:eastAsia="ru-RU"/>
        </w:rPr>
        <w:t xml:space="preserve"> </w:t>
      </w:r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базового уровня подконтрольных расходов на 2020 год должно проводиться с применением </w:t>
      </w:r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метода </w:t>
      </w:r>
      <w:r w:rsidR="009D1E8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сравнения аналогов</w:t>
      </w:r>
      <w:r w:rsidRPr="006D2F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1F68" w:rsidRDefault="009D1E86" w:rsidP="006D2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Подконтрольные расходы, сформированные указанным методом, на 2020 год составят </w:t>
      </w:r>
      <w:r w:rsidR="00ED1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35 207,1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 </w:t>
      </w:r>
    </w:p>
    <w:p w:rsidR="00ED1F68" w:rsidRPr="006D2F58" w:rsidRDefault="00ED1F68" w:rsidP="00ED1F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формулой 9 Методических указаний №421-э базовый уровень подконтрольных расходов на 2020 год составит 36</w:t>
      </w:r>
      <w:r w:rsidR="001941E8">
        <w:rPr>
          <w:rFonts w:ascii="Times New Roman" w:eastAsia="Times New Roman" w:hAnsi="Times New Roman" w:cs="Times New Roman"/>
          <w:sz w:val="24"/>
          <w:szCs w:val="24"/>
          <w:lang w:eastAsia="ru-RU"/>
        </w:rPr>
        <w:t> 847,3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Снижение к уровню подконтрольных расходов, сформированных методом экономически обоснованных расходов, составило </w:t>
      </w:r>
      <w:r w:rsidR="001941E8">
        <w:rPr>
          <w:rFonts w:ascii="Times New Roman" w:eastAsia="Times New Roman" w:hAnsi="Times New Roman" w:cs="Times New Roman"/>
          <w:sz w:val="24"/>
          <w:szCs w:val="24"/>
          <w:lang w:eastAsia="ru-RU"/>
        </w:rPr>
        <w:t>702,9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</w:t>
      </w:r>
    </w:p>
    <w:p w:rsidR="003600E0" w:rsidRPr="003600E0" w:rsidRDefault="003600E0" w:rsidP="003600E0">
      <w:pPr>
        <w:tabs>
          <w:tab w:val="left" w:pos="720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 Неподконтрольные расходы</w:t>
      </w:r>
    </w:p>
    <w:p w:rsidR="003600E0" w:rsidRPr="003600E0" w:rsidRDefault="003600E0" w:rsidP="00360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предложению организации неподконтрольные расходы на 2020 год составили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28 609,0</w:t>
      </w:r>
      <w:r w:rsidRPr="00360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Департаментом признаны экономически обоснованными расходы в сумме </w:t>
      </w:r>
      <w:r w:rsidR="00F33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="00A43F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854,9</w:t>
      </w:r>
      <w:r w:rsidRPr="00360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>., в том числе:</w:t>
      </w:r>
    </w:p>
    <w:p w:rsidR="003600E0" w:rsidRPr="003600E0" w:rsidRDefault="003600E0" w:rsidP="003600E0">
      <w:pPr>
        <w:tabs>
          <w:tab w:val="left" w:pos="720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«Отчисления на страховые взносы»</w:t>
      </w:r>
    </w:p>
    <w:p w:rsidR="003600E0" w:rsidRPr="003600E0" w:rsidRDefault="003600E0" w:rsidP="003600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проекту организации расходы по статье составляют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3 441,3</w:t>
      </w:r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Департаментом признаны экономически обоснованными расходы в размере </w:t>
      </w:r>
      <w:r w:rsidR="00A43F88">
        <w:rPr>
          <w:rFonts w:ascii="Times New Roman" w:eastAsia="Times New Roman" w:hAnsi="Times New Roman" w:cs="Times New Roman"/>
          <w:sz w:val="24"/>
          <w:szCs w:val="24"/>
          <w:lang w:eastAsia="ru-RU"/>
        </w:rPr>
        <w:t>3 364,6</w:t>
      </w:r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>., исходя из принятого департаментом фонда оплаты труда, тарифа страховых взносов в размере 30%, в соответствии с Налоговым кодексом РФ, и тарифа на социальное страхование от несчастных случаев на производстве  в размере 0,4% (</w:t>
      </w:r>
      <w:r w:rsidRPr="00360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профессионального риска (передача электрической </w:t>
      </w:r>
      <w:proofErr w:type="gramStart"/>
      <w:r w:rsidRPr="003600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энергии) в соответствии с Классификацией видов экономической деятельности по классам профессионального риска, утвержденной приказом Министерства труда и социальной защиты РФ от 30 декабря 2016 года №851н)</w:t>
      </w:r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3600E0" w:rsidRPr="003600E0" w:rsidRDefault="003600E0" w:rsidP="003600E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600E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«Амортизация»</w:t>
      </w:r>
    </w:p>
    <w:p w:rsidR="003600E0" w:rsidRPr="003600E0" w:rsidRDefault="003600E0" w:rsidP="003600E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расчету организации амортизационные отчисления составили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1 419,9</w:t>
      </w:r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Организацией расчет амортизационных отчислений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2020 год не представлен.</w:t>
      </w:r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600E0" w:rsidRPr="003600E0" w:rsidRDefault="003600E0" w:rsidP="003600E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учесть расходы по амортизации</w:t>
      </w:r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794,3</w:t>
      </w:r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ниже расходов заявленных организацией на 625,5 тыс. руб.</w:t>
      </w:r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выполнен на основе  </w:t>
      </w:r>
      <w:r w:rsidRPr="003600E0">
        <w:rPr>
          <w:rFonts w:ascii="Times New Roman" w:eastAsia="Times New Roman" w:hAnsi="Times New Roman" w:cs="Times New Roman"/>
          <w:sz w:val="24"/>
          <w:szCs w:val="20"/>
          <w:lang w:eastAsia="ru-RU"/>
        </w:rPr>
        <w:t>ведомости амо</w:t>
      </w:r>
      <w:r w:rsidR="00186F00">
        <w:rPr>
          <w:rFonts w:ascii="Times New Roman" w:eastAsia="Times New Roman" w:hAnsi="Times New Roman" w:cs="Times New Roman"/>
          <w:sz w:val="24"/>
          <w:szCs w:val="20"/>
          <w:lang w:eastAsia="ru-RU"/>
        </w:rPr>
        <w:t>ртизации за 9 месяцев 2019 года</w:t>
      </w:r>
      <w:r w:rsidRPr="003600E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proofErr w:type="gramStart"/>
      <w:r w:rsidRPr="003600E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пунктом 27 Основ ценообразования департаментом был пересчитан срок полезного использования электросетевого оборудования в соответствии с максимальными сроками полезного использования, установленными </w:t>
      </w:r>
      <w:hyperlink r:id="rId10" w:history="1">
        <w:r w:rsidRPr="003600E0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Классификацией</w:t>
        </w:r>
      </w:hyperlink>
      <w:r w:rsidRPr="003600E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1 января 2002 г. № 1 «О Классификации основных средств, включаемых в амортизационные группы»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Pr="0036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исключены объекты, не относящиеся к регулируемому виду деятельности.</w:t>
      </w:r>
      <w:r w:rsidR="00F33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3600E0" w:rsidRDefault="003600E0" w:rsidP="003600E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«Аренда»</w:t>
      </w:r>
    </w:p>
    <w:p w:rsidR="003600E0" w:rsidRDefault="00463A30" w:rsidP="00463A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463A30">
        <w:rPr>
          <w:rFonts w:ascii="Times New Roman" w:eastAsia="Times New Roman" w:hAnsi="Times New Roman" w:cs="Times New Roman"/>
          <w:sz w:val="24"/>
          <w:szCs w:val="20"/>
          <w:lang w:eastAsia="ru-RU"/>
        </w:rPr>
        <w:t>По заявлению организации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расходы по аренде объектов электросетевого хозяйства заявлены в размере 23 745,7 тыс. руб. и рассчитаны на основе фактических данных за 2018 год с учетом прогнозного ИПЦ 2019 и 2020 годов.</w:t>
      </w:r>
      <w:proofErr w:type="gramEnd"/>
    </w:p>
    <w:p w:rsidR="00463A30" w:rsidRDefault="00463A30" w:rsidP="00463A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 качестве обоснования организацией предоставлены следующие договоры аренды:</w:t>
      </w:r>
    </w:p>
    <w:p w:rsidR="00463A30" w:rsidRDefault="00463A30" w:rsidP="00463A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1) </w:t>
      </w:r>
      <w:r w:rsidR="00E93695">
        <w:rPr>
          <w:rFonts w:ascii="Times New Roman" w:eastAsia="Times New Roman" w:hAnsi="Times New Roman" w:cs="Times New Roman"/>
          <w:sz w:val="24"/>
          <w:szCs w:val="20"/>
          <w:lang w:eastAsia="ru-RU"/>
        </w:rPr>
        <w:t>договор аренды с ПАО «НЗХК» от 09.12.2015 года №21/3244-Д/1183 с учетом дополнительного соглашения №: от 11 июля 2019 года (движимое имущество). Срок действия договора соответствует долгосрочному периоду регулирования;</w:t>
      </w:r>
    </w:p>
    <w:p w:rsidR="00E93695" w:rsidRDefault="00E93695" w:rsidP="00463A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2) договор аренды с ПАО «НЗХК» от 7 августа 2014 года №21/2015-Д/950 с учетом дополнительного соглашения №5 от 11 июля 2019 года (недвижимое имущество), зарегистрированного в Управлении Федеральной службы государственной регистрации, кадастра и картографии по Новосибирской области. Срок действия договора соответствует долгосрочному периоду регулирования;</w:t>
      </w:r>
    </w:p>
    <w:p w:rsidR="00E93695" w:rsidRDefault="00E93695" w:rsidP="00463A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3) договор аренды с ПАО «НЗХК» от 10 ноября 2016 года №21/4217-Д/1381 (здания и сооружения)</w:t>
      </w:r>
      <w:r w:rsidR="00EB5EA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Срок действия договора не соответствует долгосрочному периоду регулирования </w:t>
      </w:r>
      <w:r w:rsidR="00EB5EA1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и не зарегистрирован в Управлении Федеральной службы государственной регистрации, кадастра и картографии по Новосибирской области.</w:t>
      </w:r>
    </w:p>
    <w:p w:rsidR="001A3554" w:rsidRDefault="001A3554" w:rsidP="00463A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 соответствии с договорами аренды размер арендной платы включает</w:t>
      </w:r>
      <w:r w:rsidR="00F33EF2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1A3554" w:rsidRPr="007D636E" w:rsidRDefault="001A3554" w:rsidP="001A3554">
      <w:pPr>
        <w:tabs>
          <w:tab w:val="num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>- амортизацию (</w:t>
      </w:r>
      <w:r w:rsidR="00F33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рассчитанную </w:t>
      </w: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учета максимальных сроков полезного использования по ряду объектов);</w:t>
      </w:r>
    </w:p>
    <w:p w:rsidR="001A3554" w:rsidRPr="007D636E" w:rsidRDefault="001A3554" w:rsidP="001A3554">
      <w:pPr>
        <w:tabs>
          <w:tab w:val="num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налог на имущество;</w:t>
      </w:r>
    </w:p>
    <w:p w:rsidR="001A3554" w:rsidRPr="007D636E" w:rsidRDefault="001A3554" w:rsidP="001A3554">
      <w:pPr>
        <w:tabs>
          <w:tab w:val="num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пользование земельными участками;</w:t>
      </w:r>
    </w:p>
    <w:p w:rsidR="001A3554" w:rsidRDefault="001A3554" w:rsidP="001A3554">
      <w:pPr>
        <w:tabs>
          <w:tab w:val="num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минимальный размер арендной платы в размере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100 до 11 000</w:t>
      </w: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(в случае полной изношенности объекта);</w:t>
      </w:r>
    </w:p>
    <w:p w:rsidR="001A3554" w:rsidRPr="007D636E" w:rsidRDefault="001A3554" w:rsidP="001A3554">
      <w:pPr>
        <w:tabs>
          <w:tab w:val="num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инфляцию 4%;</w:t>
      </w:r>
    </w:p>
    <w:p w:rsidR="001A3554" w:rsidRPr="007D636E" w:rsidRDefault="001A3554" w:rsidP="001A3554">
      <w:pPr>
        <w:tabs>
          <w:tab w:val="num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36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рентабельность в размере 1%.</w:t>
      </w:r>
    </w:p>
    <w:p w:rsidR="00F33EF2" w:rsidRDefault="00EB5EA1" w:rsidP="001A3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Департаментом расходы по аренде предлагается учесть в размере 14 694,0 тыс. руб., что ниже расходов заявленных организацией на </w:t>
      </w:r>
      <w:r w:rsidR="00F33EF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9 051,7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тыс. руб. или на </w:t>
      </w:r>
      <w:r w:rsidR="00F33EF2">
        <w:rPr>
          <w:rFonts w:ascii="Times New Roman" w:eastAsia="Times New Roman" w:hAnsi="Times New Roman" w:cs="Times New Roman"/>
          <w:sz w:val="24"/>
          <w:szCs w:val="20"/>
          <w:lang w:eastAsia="ru-RU"/>
        </w:rPr>
        <w:t>38,1%, в том числе:</w:t>
      </w:r>
    </w:p>
    <w:p w:rsidR="00F33EF2" w:rsidRDefault="00F33EF2" w:rsidP="001A3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1) по договору аренды с ПАО «НЗХК» от 09.12.2015 года №21/3244-Д/1183 в размере 13 566,</w:t>
      </w:r>
      <w:r w:rsidR="000E7EA5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руб.;</w:t>
      </w:r>
    </w:p>
    <w:p w:rsidR="00F33EF2" w:rsidRDefault="00F33EF2" w:rsidP="001A3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2) по договору аренды с ПАО «НЗХК» от 7 августа 2014 года №21/2015-Д/950 в размере 1 127,7 тыс. руб.</w:t>
      </w:r>
    </w:p>
    <w:p w:rsidR="001A3554" w:rsidRDefault="00EB5EA1" w:rsidP="001A3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Расходы сформированы в соответствии с пунктом 28 Основ ценообразования исходя из величины амортизации, налога на имущество, платы за землю. Амортизация рассчитана </w:t>
      </w:r>
      <w:r w:rsidR="001A3554">
        <w:rPr>
          <w:rFonts w:ascii="Times New Roman" w:hAnsi="Times New Roman" w:cs="Times New Roman"/>
          <w:sz w:val="24"/>
          <w:szCs w:val="24"/>
        </w:rPr>
        <w:t>в соответствии с максимальными сроками полезного использования, установленными «</w:t>
      </w:r>
      <w:hyperlink r:id="rId11" w:history="1">
        <w:r w:rsidR="001A3554" w:rsidRPr="001A3554">
          <w:rPr>
            <w:rFonts w:ascii="Times New Roman" w:hAnsi="Times New Roman" w:cs="Times New Roman"/>
            <w:sz w:val="24"/>
            <w:szCs w:val="24"/>
          </w:rPr>
          <w:t>Классификацией</w:t>
        </w:r>
      </w:hyperlink>
      <w:r w:rsidR="001A3554">
        <w:rPr>
          <w:rFonts w:ascii="Times New Roman" w:hAnsi="Times New Roman" w:cs="Times New Roman"/>
          <w:sz w:val="24"/>
          <w:szCs w:val="24"/>
        </w:rPr>
        <w:t xml:space="preserve"> основных средств, включаемых в амортизационные группы», утвержденной постановлением Правительства Российской Федерации от 1 января 2002 г. № 1.</w:t>
      </w:r>
    </w:p>
    <w:p w:rsidR="003600E0" w:rsidRPr="003600E0" w:rsidRDefault="003600E0" w:rsidP="003600E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600E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«Налоги»</w:t>
      </w:r>
    </w:p>
    <w:p w:rsidR="00D8425C" w:rsidRDefault="003600E0" w:rsidP="00D84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600E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Расходы по налогам заявлены организацией в размере </w:t>
      </w:r>
      <w:r w:rsidR="001A3554">
        <w:rPr>
          <w:rFonts w:ascii="Times New Roman" w:eastAsia="Times New Roman" w:hAnsi="Times New Roman" w:cs="Times New Roman"/>
          <w:sz w:val="24"/>
          <w:szCs w:val="20"/>
          <w:lang w:eastAsia="ru-RU"/>
        </w:rPr>
        <w:t>2,1</w:t>
      </w:r>
      <w:r w:rsidRPr="003600E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руб. и включают в себя</w:t>
      </w:r>
      <w:r w:rsidR="001A355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расходы по налогу на транспорт, напрямую относимый на деятельность по передаче электрической энергии.</w:t>
      </w:r>
      <w:r w:rsidR="00D8425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Уплата налога на транспорт 21,2 тыс. руб. в целом по организации </w:t>
      </w:r>
      <w:r w:rsidR="000E7E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 по транспортному средству, относимого на деятельность по передаче электрической энергии в размере 2,0 тыс. руб., </w:t>
      </w:r>
      <w:r w:rsidR="00D8425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подтверждена налоговой декларацией за 2018 год. Распределение общей суммы </w:t>
      </w:r>
      <w:r w:rsidR="000E7E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транспортного </w:t>
      </w:r>
      <w:proofErr w:type="gramStart"/>
      <w:r w:rsidR="00D8425C">
        <w:rPr>
          <w:rFonts w:ascii="Times New Roman" w:eastAsia="Times New Roman" w:hAnsi="Times New Roman" w:cs="Times New Roman"/>
          <w:sz w:val="24"/>
          <w:szCs w:val="20"/>
          <w:lang w:eastAsia="ru-RU"/>
        </w:rPr>
        <w:t>налога</w:t>
      </w:r>
      <w:proofErr w:type="gramEnd"/>
      <w:r w:rsidR="00D8425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произведено следующим образом: напрямую на счет </w:t>
      </w:r>
      <w:r w:rsidR="000E7E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20 </w:t>
      </w:r>
      <w:r w:rsidR="00D8425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«Основное производство» на услугу по передаче электрической энергии отнесено </w:t>
      </w:r>
      <w:r w:rsidR="00EA18E3">
        <w:rPr>
          <w:rFonts w:ascii="Times New Roman" w:eastAsia="Times New Roman" w:hAnsi="Times New Roman" w:cs="Times New Roman"/>
          <w:sz w:val="24"/>
          <w:szCs w:val="20"/>
          <w:lang w:eastAsia="ru-RU"/>
        </w:rPr>
        <w:t>2,0</w:t>
      </w:r>
      <w:r w:rsidR="00D8425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руб.</w:t>
      </w:r>
      <w:r w:rsidR="00EA18E3">
        <w:rPr>
          <w:rFonts w:ascii="Times New Roman" w:eastAsia="Times New Roman" w:hAnsi="Times New Roman" w:cs="Times New Roman"/>
          <w:sz w:val="24"/>
          <w:szCs w:val="20"/>
          <w:lang w:eastAsia="ru-RU"/>
        </w:rPr>
        <w:t>, на услугу производство и подача питьевой воды 0,9 тыс. руб.; на счет 25 «Общепроизводственные расходы</w:t>
      </w:r>
      <w:r w:rsidR="000E7EA5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="00EA18E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15,7 тыс. руб.; на счет 26 «Общехозяйственные расходы» 2,6 тыс. руб.</w:t>
      </w:r>
    </w:p>
    <w:p w:rsidR="00EA18E3" w:rsidRDefault="00EA18E3" w:rsidP="00D84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Департаментом предлагается учесть расходы по налогу на транспорт в размере 2,0 в соответствии с фактическими расходами за 2018 год.</w:t>
      </w:r>
    </w:p>
    <w:p w:rsidR="009C4F4D" w:rsidRPr="009C4F4D" w:rsidRDefault="003600E0" w:rsidP="009C4F4D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00E0">
        <w:rPr>
          <w:rFonts w:ascii="Times New Roman" w:hAnsi="Times New Roman" w:cs="Times New Roman"/>
          <w:sz w:val="24"/>
          <w:szCs w:val="24"/>
        </w:rPr>
        <w:t xml:space="preserve">В результате расходы, связанные с осуществлением деятельности по содержанию и эксплуатации электрических сетей </w:t>
      </w:r>
      <w:r w:rsidR="00EA18E3">
        <w:rPr>
          <w:rFonts w:ascii="Times New Roman" w:hAnsi="Times New Roman" w:cs="Times New Roman"/>
          <w:sz w:val="24"/>
          <w:szCs w:val="24"/>
        </w:rPr>
        <w:t>ООО</w:t>
      </w:r>
      <w:r w:rsidRPr="003600E0">
        <w:rPr>
          <w:rFonts w:ascii="Times New Roman" w:hAnsi="Times New Roman" w:cs="Times New Roman"/>
          <w:sz w:val="24"/>
          <w:szCs w:val="24"/>
        </w:rPr>
        <w:t xml:space="preserve"> «</w:t>
      </w:r>
      <w:r w:rsidR="00EA18E3">
        <w:rPr>
          <w:rFonts w:ascii="Times New Roman" w:hAnsi="Times New Roman" w:cs="Times New Roman"/>
          <w:sz w:val="24"/>
          <w:szCs w:val="24"/>
        </w:rPr>
        <w:t>НЗХК</w:t>
      </w:r>
      <w:r w:rsidRPr="003600E0">
        <w:rPr>
          <w:rFonts w:ascii="Times New Roman" w:hAnsi="Times New Roman" w:cs="Times New Roman"/>
          <w:sz w:val="24"/>
          <w:szCs w:val="24"/>
        </w:rPr>
        <w:t xml:space="preserve">» на 2020 год составят </w:t>
      </w:r>
      <w:r w:rsidR="000E7EA5">
        <w:rPr>
          <w:rFonts w:ascii="Times New Roman" w:hAnsi="Times New Roman" w:cs="Times New Roman"/>
          <w:b/>
          <w:sz w:val="24"/>
          <w:szCs w:val="24"/>
        </w:rPr>
        <w:t>55</w:t>
      </w:r>
      <w:r w:rsidR="00A43F88">
        <w:rPr>
          <w:rFonts w:ascii="Times New Roman" w:hAnsi="Times New Roman" w:cs="Times New Roman"/>
          <w:b/>
          <w:sz w:val="24"/>
          <w:szCs w:val="24"/>
        </w:rPr>
        <w:t> 702,2</w:t>
      </w:r>
      <w:r w:rsidRPr="003600E0">
        <w:rPr>
          <w:rFonts w:ascii="Times New Roman" w:hAnsi="Times New Roman" w:cs="Times New Roman"/>
          <w:sz w:val="24"/>
          <w:szCs w:val="24"/>
        </w:rPr>
        <w:t xml:space="preserve"> тыс. руб., что ниже плана организации на </w:t>
      </w:r>
      <w:r w:rsidR="000E7EA5">
        <w:rPr>
          <w:rFonts w:ascii="Times New Roman" w:hAnsi="Times New Roman" w:cs="Times New Roman"/>
          <w:sz w:val="24"/>
          <w:szCs w:val="24"/>
        </w:rPr>
        <w:t>12</w:t>
      </w:r>
      <w:r w:rsidR="00A43F88">
        <w:rPr>
          <w:rFonts w:ascii="Times New Roman" w:hAnsi="Times New Roman" w:cs="Times New Roman"/>
          <w:sz w:val="24"/>
          <w:szCs w:val="24"/>
        </w:rPr>
        <w:t> 098,</w:t>
      </w:r>
      <w:r w:rsidR="007F0EC2">
        <w:rPr>
          <w:rFonts w:ascii="Times New Roman" w:hAnsi="Times New Roman" w:cs="Times New Roman"/>
          <w:sz w:val="24"/>
          <w:szCs w:val="24"/>
        </w:rPr>
        <w:t>9</w:t>
      </w:r>
      <w:r w:rsidRPr="003600E0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0E7EA5">
        <w:rPr>
          <w:rFonts w:ascii="Times New Roman" w:hAnsi="Times New Roman" w:cs="Times New Roman"/>
          <w:sz w:val="24"/>
          <w:szCs w:val="24"/>
        </w:rPr>
        <w:t xml:space="preserve"> или на </w:t>
      </w:r>
      <w:r w:rsidR="006C7F9C">
        <w:rPr>
          <w:rFonts w:ascii="Times New Roman" w:hAnsi="Times New Roman" w:cs="Times New Roman"/>
          <w:sz w:val="24"/>
          <w:szCs w:val="24"/>
        </w:rPr>
        <w:t>17,8</w:t>
      </w:r>
      <w:r w:rsidR="000E7EA5">
        <w:rPr>
          <w:rFonts w:ascii="Times New Roman" w:hAnsi="Times New Roman" w:cs="Times New Roman"/>
          <w:sz w:val="24"/>
          <w:szCs w:val="24"/>
        </w:rPr>
        <w:t>%.</w:t>
      </w:r>
      <w:r w:rsidR="009C4F4D">
        <w:rPr>
          <w:rFonts w:ascii="Times New Roman" w:hAnsi="Times New Roman" w:cs="Times New Roman"/>
          <w:sz w:val="24"/>
          <w:szCs w:val="24"/>
        </w:rPr>
        <w:t xml:space="preserve"> Расходы, относимые на услуги по передаче электрической энергии, составят </w:t>
      </w:r>
      <w:r w:rsidR="007F0EC2">
        <w:rPr>
          <w:rFonts w:ascii="Times New Roman" w:hAnsi="Times New Roman" w:cs="Times New Roman"/>
          <w:b/>
          <w:sz w:val="24"/>
          <w:szCs w:val="24"/>
        </w:rPr>
        <w:t>51</w:t>
      </w:r>
      <w:r w:rsidR="006C7F9C">
        <w:rPr>
          <w:rFonts w:ascii="Times New Roman" w:hAnsi="Times New Roman" w:cs="Times New Roman"/>
          <w:b/>
          <w:sz w:val="24"/>
          <w:szCs w:val="24"/>
        </w:rPr>
        <w:t> 994,0</w:t>
      </w:r>
      <w:r w:rsidR="009C4F4D">
        <w:rPr>
          <w:rFonts w:ascii="Times New Roman" w:hAnsi="Times New Roman" w:cs="Times New Roman"/>
          <w:sz w:val="24"/>
          <w:szCs w:val="24"/>
        </w:rPr>
        <w:t xml:space="preserve"> тыс. руб. </w:t>
      </w:r>
      <w:r w:rsidR="009C4F4D" w:rsidRPr="005C10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расходов в соответствии с пунктом 14 Методических указаний 20-э/2 произведено</w:t>
      </w:r>
      <w:proofErr w:type="gramEnd"/>
      <w:r w:rsidR="009C4F4D" w:rsidRPr="005C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пропорционально плановому объему отпуска электрической энергии сторонним потребителям</w:t>
      </w:r>
      <w:r w:rsidR="009C4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(доля распределения </w:t>
      </w:r>
      <w:r w:rsidR="009C4F4D" w:rsidRPr="007F0EC2">
        <w:rPr>
          <w:rFonts w:ascii="Times New Roman" w:eastAsia="Times New Roman" w:hAnsi="Times New Roman" w:cs="Times New Roman"/>
          <w:sz w:val="24"/>
          <w:szCs w:val="24"/>
          <w:lang w:eastAsia="ru-RU"/>
        </w:rPr>
        <w:t>0,93</w:t>
      </w:r>
      <w:r w:rsidR="009C4F4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C4F4D" w:rsidRPr="005C10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096B" w:rsidRPr="0044096B" w:rsidRDefault="0044096B" w:rsidP="0044096B">
      <w:pPr>
        <w:tabs>
          <w:tab w:val="left" w:pos="0"/>
        </w:tabs>
        <w:spacing w:before="120"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3.4. Корректировка НВВ по результатам анализа производственно-хозяйственной деятельности за 2018 год.</w:t>
      </w:r>
    </w:p>
    <w:p w:rsidR="00755C11" w:rsidRPr="00B91755" w:rsidRDefault="00755C11" w:rsidP="00755C11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175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результате проведенного департаментом анализа за 201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8</w:t>
      </w:r>
      <w:r w:rsidRPr="00B9175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год установлено, что от деятельности по оказанию услуг по передаче электрической энергии недо</w:t>
      </w:r>
      <w:r w:rsidRPr="00B91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полученный доход составил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7 753,0</w:t>
      </w:r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B91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B9175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что связано со снижением полезного отпуска, в том числе </w:t>
      </w:r>
      <w:r w:rsidRPr="00B91755">
        <w:rPr>
          <w:rFonts w:ascii="Times New Roman CYR" w:eastAsia="Times New Roman" w:hAnsi="Times New Roman CYR" w:cs="Times New Roman CYR"/>
          <w:i/>
          <w:sz w:val="24"/>
          <w:szCs w:val="24"/>
          <w:lang w:eastAsia="ru-RU"/>
        </w:rPr>
        <w:t xml:space="preserve">по содержанию объектов электросетевого хозяйства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6 460,6</w:t>
      </w:r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тыс.руб</w:t>
      </w:r>
      <w:proofErr w:type="spellEnd"/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</w:t>
      </w:r>
      <w:r w:rsidRPr="00B91755">
        <w:rPr>
          <w:rFonts w:ascii="Times New Roman CYR" w:eastAsia="Times New Roman" w:hAnsi="Times New Roman CYR" w:cs="Times New Roman CYR"/>
          <w:i/>
          <w:sz w:val="24"/>
          <w:szCs w:val="24"/>
          <w:lang w:eastAsia="ru-RU"/>
        </w:rPr>
        <w:t>по оплате потерь</w:t>
      </w:r>
      <w:r w:rsidRPr="00B9175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1 292,4</w:t>
      </w:r>
      <w:r w:rsidRPr="00B9175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 w:rsidRPr="00B9175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тыс.руб</w:t>
      </w:r>
      <w:proofErr w:type="spellEnd"/>
      <w:r w:rsidRPr="00B9175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. Недополученный доход </w:t>
      </w:r>
      <w:r w:rsidRPr="00B91755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в соответствие с п.7 Основ ценообразования</w:t>
      </w:r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и формулой 7.1 Методических указаний №98-э</w:t>
      </w:r>
      <w:r w:rsidRPr="00B91755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подлежит возмещению в следующем периоде регулирования </w:t>
      </w:r>
      <w:r w:rsidRPr="00B9175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(+</w:t>
      </w:r>
      <w:r w:rsidRPr="00B91755">
        <w:rPr>
          <w:rFonts w:ascii="Times New Roman CYR" w:eastAsia="Calibri" w:hAnsi="Times New Roman CYR" w:cs="Times New Roman CYR"/>
          <w:bCs/>
          <w:i/>
          <w:sz w:val="24"/>
          <w:szCs w:val="24"/>
        </w:rPr>
        <w:t>∆ НВВ на 20</w:t>
      </w:r>
      <w:r>
        <w:rPr>
          <w:rFonts w:ascii="Times New Roman CYR" w:eastAsia="Calibri" w:hAnsi="Times New Roman CYR" w:cs="Times New Roman CYR"/>
          <w:bCs/>
          <w:i/>
          <w:sz w:val="24"/>
          <w:szCs w:val="24"/>
        </w:rPr>
        <w:t>20</w:t>
      </w:r>
      <w:r w:rsidRPr="00B91755">
        <w:rPr>
          <w:rFonts w:ascii="Times New Roman CYR" w:eastAsia="Calibri" w:hAnsi="Times New Roman CYR" w:cs="Times New Roman CYR"/>
          <w:bCs/>
          <w:i/>
          <w:sz w:val="24"/>
          <w:szCs w:val="24"/>
        </w:rPr>
        <w:t xml:space="preserve"> год).</w:t>
      </w:r>
    </w:p>
    <w:p w:rsidR="00755C11" w:rsidRPr="00B91755" w:rsidRDefault="00755C11" w:rsidP="00755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Неиспользованные расходы на покупку потерь в пределах норматива в связи с их уменьшением, обусловленным снижением пропуска электроэнергии по сетям организации с учетом снижения фактической цены покупки потерь относительно показателей, предусмотренных в тарифе, подлежат изъятию </w:t>
      </w:r>
      <w:r w:rsidRPr="007D636E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в соответстви</w:t>
      </w:r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и</w:t>
      </w:r>
      <w:r w:rsidRPr="007D636E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с п.7 Основ ценообразования </w:t>
      </w:r>
      <w:r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и формулой 8 Методических указаний №98-э </w:t>
      </w:r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Pr="006C7F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размере </w:t>
      </w:r>
      <w:r w:rsidRPr="006C7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1 673,6</w:t>
      </w:r>
      <w:r w:rsidRPr="006C7F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6C7F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9175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(- </w:t>
      </w:r>
      <w:r w:rsidRPr="00B91755">
        <w:rPr>
          <w:rFonts w:ascii="Times New Roman CYR" w:eastAsia="Calibri" w:hAnsi="Times New Roman CYR" w:cs="Times New Roman CYR"/>
          <w:bCs/>
          <w:i/>
          <w:sz w:val="24"/>
          <w:szCs w:val="24"/>
        </w:rPr>
        <w:t>∆ НВВ на 20</w:t>
      </w:r>
      <w:r>
        <w:rPr>
          <w:rFonts w:ascii="Times New Roman CYR" w:eastAsia="Calibri" w:hAnsi="Times New Roman CYR" w:cs="Times New Roman CYR"/>
          <w:bCs/>
          <w:i/>
          <w:sz w:val="24"/>
          <w:szCs w:val="24"/>
        </w:rPr>
        <w:t>20</w:t>
      </w:r>
      <w:r w:rsidRPr="00B91755">
        <w:rPr>
          <w:rFonts w:ascii="Times New Roman CYR" w:eastAsia="Calibri" w:hAnsi="Times New Roman CYR" w:cs="Times New Roman CYR"/>
          <w:bCs/>
          <w:i/>
          <w:sz w:val="24"/>
          <w:szCs w:val="24"/>
        </w:rPr>
        <w:t xml:space="preserve"> год).</w:t>
      </w:r>
    </w:p>
    <w:p w:rsidR="00755C11" w:rsidRPr="00B91755" w:rsidRDefault="00755C11" w:rsidP="00755C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75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Кроме того, по результатам анализа экономических показателей по регулируемой деятельности за 201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8</w:t>
      </w:r>
      <w:r w:rsidRPr="00B9175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год, проведенного департаментом, р</w:t>
      </w:r>
      <w:r w:rsidRPr="00B91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асходы в размере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1 428,4</w:t>
      </w:r>
      <w:r w:rsidRPr="00B91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9175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B9175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B91755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B91755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r w:rsidRPr="00140288">
        <w:rPr>
          <w:rFonts w:ascii="Times New Roman" w:eastAsia="Times New Roman" w:hAnsi="Times New Roman" w:cs="Times New Roman"/>
          <w:sz w:val="24"/>
          <w:szCs w:val="24"/>
          <w:lang w:eastAsia="ru-RU"/>
        </w:rPr>
        <w:t>27,0+1 264,1+137,3</w:t>
      </w:r>
      <w:r w:rsidRPr="00B91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7 Основ ценообразования и формулой 7 Методических указаний подлежат изъятию в доле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отнесения</w:t>
      </w:r>
      <w:r w:rsidRPr="00B9175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на услуги по передаче электрической энергии </w:t>
      </w:r>
      <w:r w:rsidRPr="006C7F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327,0</w:t>
      </w:r>
      <w:r w:rsidRPr="006C7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7FA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6C7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6C7FAE">
        <w:rPr>
          <w:rFonts w:ascii="Times New Roman CYR" w:eastAsia="Calibri" w:hAnsi="Times New Roman CYR" w:cs="Times New Roman CYR"/>
          <w:bCs/>
          <w:sz w:val="24"/>
          <w:szCs w:val="24"/>
        </w:rPr>
        <w:t>в том числе:</w:t>
      </w:r>
    </w:p>
    <w:p w:rsidR="00755C11" w:rsidRPr="00B91755" w:rsidRDefault="00755C11" w:rsidP="00755C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Calibri" w:hAnsi="Times New Roman CYR" w:cs="Times New Roman CYR"/>
          <w:bCs/>
          <w:sz w:val="24"/>
          <w:szCs w:val="24"/>
        </w:rPr>
      </w:pPr>
      <w:r>
        <w:rPr>
          <w:rFonts w:ascii="Times New Roman CYR" w:eastAsia="Calibri" w:hAnsi="Times New Roman CYR" w:cs="Times New Roman CYR"/>
          <w:bCs/>
          <w:sz w:val="24"/>
          <w:szCs w:val="24"/>
        </w:rPr>
        <w:t>- по амортизации 25,1 тыс. руб.;</w:t>
      </w:r>
    </w:p>
    <w:p w:rsidR="00755C11" w:rsidRPr="00B91755" w:rsidRDefault="00755C11" w:rsidP="00755C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Calibri" w:hAnsi="Times New Roman CYR" w:cs="Times New Roman CYR"/>
          <w:bCs/>
          <w:sz w:val="24"/>
          <w:szCs w:val="24"/>
        </w:rPr>
      </w:pPr>
      <w:r w:rsidRPr="00B91755">
        <w:rPr>
          <w:rFonts w:ascii="Times New Roman CYR" w:eastAsia="Calibri" w:hAnsi="Times New Roman CYR" w:cs="Times New Roman CYR"/>
          <w:bCs/>
          <w:sz w:val="24"/>
          <w:szCs w:val="24"/>
        </w:rPr>
        <w:t>- по аренде объектов электросетевого хозяйства 1</w:t>
      </w:r>
      <w:r>
        <w:rPr>
          <w:rFonts w:ascii="Times New Roman CYR" w:eastAsia="Calibri" w:hAnsi="Times New Roman CYR" w:cs="Times New Roman CYR"/>
          <w:bCs/>
          <w:sz w:val="24"/>
          <w:szCs w:val="24"/>
        </w:rPr>
        <w:t> 174,3</w:t>
      </w:r>
      <w:r w:rsidRPr="00B91755">
        <w:rPr>
          <w:rFonts w:ascii="Times New Roman CYR" w:eastAsia="Calibri" w:hAnsi="Times New Roman CYR" w:cs="Times New Roman CYR"/>
          <w:bCs/>
          <w:sz w:val="24"/>
          <w:szCs w:val="24"/>
        </w:rPr>
        <w:t xml:space="preserve"> тыс. руб.;</w:t>
      </w:r>
    </w:p>
    <w:p w:rsidR="00755C11" w:rsidRPr="00B91755" w:rsidRDefault="00755C11" w:rsidP="00755C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Calibri" w:hAnsi="Times New Roman CYR" w:cs="Times New Roman CYR"/>
          <w:bCs/>
          <w:sz w:val="24"/>
          <w:szCs w:val="24"/>
        </w:rPr>
      </w:pPr>
      <w:r w:rsidRPr="00B91755">
        <w:rPr>
          <w:rFonts w:ascii="Times New Roman CYR" w:eastAsia="Calibri" w:hAnsi="Times New Roman CYR" w:cs="Times New Roman CYR"/>
          <w:bCs/>
          <w:sz w:val="24"/>
          <w:szCs w:val="24"/>
        </w:rPr>
        <w:t xml:space="preserve">- по налогу на имущество </w:t>
      </w:r>
      <w:r>
        <w:rPr>
          <w:rFonts w:ascii="Times New Roman CYR" w:eastAsia="Calibri" w:hAnsi="Times New Roman CYR" w:cs="Times New Roman CYR"/>
          <w:bCs/>
          <w:sz w:val="24"/>
          <w:szCs w:val="24"/>
        </w:rPr>
        <w:t>127,6</w:t>
      </w:r>
      <w:r w:rsidRPr="00B91755">
        <w:rPr>
          <w:rFonts w:ascii="Times New Roman CYR" w:eastAsia="Calibri" w:hAnsi="Times New Roman CYR" w:cs="Times New Roman CYR"/>
          <w:bCs/>
          <w:sz w:val="24"/>
          <w:szCs w:val="24"/>
        </w:rPr>
        <w:t xml:space="preserve"> </w:t>
      </w:r>
      <w:proofErr w:type="spellStart"/>
      <w:r w:rsidRPr="00B91755">
        <w:rPr>
          <w:rFonts w:ascii="Times New Roman CYR" w:eastAsia="Calibri" w:hAnsi="Times New Roman CYR" w:cs="Times New Roman CYR"/>
          <w:bCs/>
          <w:sz w:val="24"/>
          <w:szCs w:val="24"/>
        </w:rPr>
        <w:t>тыс</w:t>
      </w:r>
      <w:proofErr w:type="gramStart"/>
      <w:r w:rsidRPr="00B91755">
        <w:rPr>
          <w:rFonts w:ascii="Times New Roman CYR" w:eastAsia="Calibri" w:hAnsi="Times New Roman CYR" w:cs="Times New Roman CYR"/>
          <w:bCs/>
          <w:sz w:val="24"/>
          <w:szCs w:val="24"/>
        </w:rPr>
        <w:t>.р</w:t>
      </w:r>
      <w:proofErr w:type="gramEnd"/>
      <w:r w:rsidRPr="00B91755">
        <w:rPr>
          <w:rFonts w:ascii="Times New Roman CYR" w:eastAsia="Calibri" w:hAnsi="Times New Roman CYR" w:cs="Times New Roman CYR"/>
          <w:bCs/>
          <w:sz w:val="24"/>
          <w:szCs w:val="24"/>
        </w:rPr>
        <w:t>уб</w:t>
      </w:r>
      <w:proofErr w:type="spellEnd"/>
      <w:r w:rsidRPr="00B91755">
        <w:rPr>
          <w:rFonts w:ascii="Times New Roman CYR" w:eastAsia="Calibri" w:hAnsi="Times New Roman CYR" w:cs="Times New Roman CYR"/>
          <w:bCs/>
          <w:sz w:val="24"/>
          <w:szCs w:val="24"/>
        </w:rPr>
        <w:t>.</w:t>
      </w:r>
    </w:p>
    <w:p w:rsidR="00755C11" w:rsidRPr="00B91755" w:rsidRDefault="00755C11" w:rsidP="00755C11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1755">
        <w:rPr>
          <w:rFonts w:ascii="Times New Roman CYR" w:eastAsia="Calibri" w:hAnsi="Times New Roman CYR" w:cs="Times New Roman CYR"/>
          <w:bCs/>
          <w:sz w:val="24"/>
          <w:szCs w:val="24"/>
        </w:rPr>
        <w:t>В результате размер необходимой валовой выручки на 20</w:t>
      </w:r>
      <w:r>
        <w:rPr>
          <w:rFonts w:ascii="Times New Roman CYR" w:eastAsia="Calibri" w:hAnsi="Times New Roman CYR" w:cs="Times New Roman CYR"/>
          <w:bCs/>
          <w:sz w:val="24"/>
          <w:szCs w:val="24"/>
        </w:rPr>
        <w:t>20</w:t>
      </w:r>
      <w:r w:rsidRPr="00B91755">
        <w:rPr>
          <w:rFonts w:ascii="Times New Roman CYR" w:eastAsia="Calibri" w:hAnsi="Times New Roman CYR" w:cs="Times New Roman CYR"/>
          <w:bCs/>
          <w:sz w:val="24"/>
          <w:szCs w:val="24"/>
        </w:rPr>
        <w:t xml:space="preserve"> год, сформированный департаментом, будет увеличен 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4 752,4</w:t>
      </w:r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7 753,0 – 1 673,6 – 1 327,0</w:t>
      </w:r>
      <w:r w:rsidRPr="00B917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44096B" w:rsidRPr="0044096B" w:rsidRDefault="0044096B" w:rsidP="0044096B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44096B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3.5.  Корректировка НВВ с учетом исполнения показателей уровня надежности и качества оказываемых услуг за 2018 г.</w:t>
      </w:r>
    </w:p>
    <w:p w:rsidR="009468FA" w:rsidRPr="009468FA" w:rsidRDefault="009468FA" w:rsidP="009468FA">
      <w:pPr>
        <w:tabs>
          <w:tab w:val="left" w:pos="0"/>
        </w:tabs>
        <w:spacing w:before="120"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Корректировка необходимой валовой выручки с учетом исполнения показателей надежности и качества будет проведена </w:t>
      </w:r>
      <w:r w:rsidRPr="0095023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формулой (2) Методических указаний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№98-э</w:t>
      </w:r>
      <w:r w:rsidRPr="009502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сторону увеличения на 2020 год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размере </w:t>
      </w:r>
      <w:r w:rsidRPr="009468FA">
        <w:rPr>
          <w:rFonts w:ascii="Times New Roman" w:eastAsia="Times New Roman" w:hAnsi="Times New Roman" w:cs="Times New Roman"/>
          <w:sz w:val="24"/>
          <w:szCs w:val="24"/>
          <w:lang w:eastAsia="ru-RU"/>
        </w:rPr>
        <w:t>80</w:t>
      </w:r>
      <w:r w:rsidR="001941E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468F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941E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46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8F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9468FA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9468FA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9468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096B" w:rsidRPr="0044096B" w:rsidRDefault="0044096B" w:rsidP="009468FA">
      <w:pPr>
        <w:tabs>
          <w:tab w:val="left" w:pos="2394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3.6. Расходы на покупку </w:t>
      </w:r>
      <w:r w:rsidRPr="0044096B">
        <w:rPr>
          <w:rFonts w:ascii="Times New Roman CYR" w:eastAsia="Times New Roman" w:hAnsi="Times New Roman CYR" w:cs="Times New Roman CYR"/>
          <w:b/>
          <w:i/>
          <w:color w:val="000000"/>
          <w:sz w:val="24"/>
          <w:szCs w:val="24"/>
          <w:lang w:eastAsia="ru-RU"/>
        </w:rPr>
        <w:t xml:space="preserve">технологического расхода электрической энергии (потерь) на её передачу </w:t>
      </w:r>
    </w:p>
    <w:p w:rsidR="00396FA9" w:rsidRPr="00396FA9" w:rsidRDefault="00396FA9" w:rsidP="009468FA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3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на покупку технологического расхода электрической энергии (потерь) предлагается учесть в размере </w:t>
      </w:r>
      <w:r w:rsidR="009359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13 757,0</w:t>
      </w:r>
      <w:r w:rsidRPr="003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3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3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proofErr w:type="spellEnd"/>
      <w:r w:rsidRPr="003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96FA9">
        <w:rPr>
          <w:rFonts w:ascii="Times New Roman CYR" w:eastAsia="Calibri" w:hAnsi="Times New Roman CYR" w:cs="Times New Roman CYR"/>
          <w:sz w:val="24"/>
          <w:szCs w:val="24"/>
        </w:rPr>
        <w:t>, которые рассчитаны исходя из объема потерь (</w:t>
      </w:r>
      <w:r>
        <w:rPr>
          <w:rFonts w:ascii="Times New Roman CYR" w:eastAsia="Calibri" w:hAnsi="Times New Roman CYR" w:cs="Times New Roman CYR"/>
          <w:sz w:val="24"/>
          <w:szCs w:val="24"/>
        </w:rPr>
        <w:t>6,323</w:t>
      </w:r>
      <w:r w:rsidRPr="00396FA9">
        <w:rPr>
          <w:rFonts w:ascii="Times New Roman CYR" w:eastAsia="Calibri" w:hAnsi="Times New Roman CYR" w:cs="Times New Roman CYR"/>
          <w:sz w:val="24"/>
          <w:szCs w:val="24"/>
        </w:rPr>
        <w:t xml:space="preserve"> </w:t>
      </w:r>
      <w:proofErr w:type="spellStart"/>
      <w:r w:rsidRPr="00396FA9">
        <w:rPr>
          <w:rFonts w:ascii="Times New Roman" w:eastAsia="Times New Roman" w:hAnsi="Times New Roman" w:cs="Times New Roman"/>
          <w:sz w:val="24"/>
          <w:szCs w:val="20"/>
          <w:lang w:eastAsia="ru-RU"/>
        </w:rPr>
        <w:t>млн.кВтч</w:t>
      </w:r>
      <w:proofErr w:type="spellEnd"/>
      <w:r w:rsidRPr="00396FA9">
        <w:rPr>
          <w:rFonts w:ascii="Times New Roman" w:eastAsia="Times New Roman" w:hAnsi="Times New Roman" w:cs="Times New Roman"/>
          <w:sz w:val="24"/>
          <w:szCs w:val="20"/>
          <w:lang w:eastAsia="ru-RU"/>
        </w:rPr>
        <w:t>.) и прогнозной ц</w:t>
      </w:r>
      <w:r w:rsidRPr="00396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ены (тарифа) покупки потерь электрической энергии </w:t>
      </w:r>
      <w:r w:rsidRPr="00935961">
        <w:rPr>
          <w:rFonts w:ascii="Times New Roman" w:eastAsia="Times New Roman" w:hAnsi="Times New Roman" w:cs="Times New Roman"/>
          <w:sz w:val="24"/>
          <w:szCs w:val="24"/>
          <w:lang w:eastAsia="ru-RU"/>
        </w:rPr>
        <w:t>(2,</w:t>
      </w:r>
      <w:r w:rsidR="00935961" w:rsidRPr="00935961">
        <w:rPr>
          <w:rFonts w:ascii="Times New Roman" w:eastAsia="Times New Roman" w:hAnsi="Times New Roman" w:cs="Times New Roman"/>
          <w:sz w:val="24"/>
          <w:szCs w:val="24"/>
          <w:lang w:eastAsia="ru-RU"/>
        </w:rPr>
        <w:t>17571</w:t>
      </w:r>
      <w:r w:rsidRPr="003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руб./</w:t>
      </w:r>
      <w:proofErr w:type="spellStart"/>
      <w:r w:rsidRPr="003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кВтч</w:t>
      </w:r>
      <w:proofErr w:type="spellEnd"/>
      <w:r w:rsidRPr="003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.).</w:t>
      </w:r>
    </w:p>
    <w:p w:rsidR="00396FA9" w:rsidRPr="00396FA9" w:rsidRDefault="00396FA9" w:rsidP="00396F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6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(тариф) покупки потерь электрической энергии, учитываемая при установлении тарифа на услуги по передаче электрической энергии на 2020 г. составит </w:t>
      </w:r>
      <w:r w:rsidRPr="00935961">
        <w:rPr>
          <w:rFonts w:ascii="Times New Roman" w:eastAsia="Times New Roman" w:hAnsi="Times New Roman" w:cs="Times New Roman"/>
          <w:sz w:val="24"/>
          <w:szCs w:val="24"/>
          <w:lang w:eastAsia="ru-RU"/>
        </w:rPr>
        <w:t>2,</w:t>
      </w:r>
      <w:r w:rsidR="00935961" w:rsidRPr="00935961">
        <w:rPr>
          <w:rFonts w:ascii="Times New Roman" w:eastAsia="Times New Roman" w:hAnsi="Times New Roman" w:cs="Times New Roman"/>
          <w:sz w:val="24"/>
          <w:szCs w:val="24"/>
          <w:lang w:eastAsia="ru-RU"/>
        </w:rPr>
        <w:t>17571</w:t>
      </w:r>
      <w:r w:rsidRPr="003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руб./</w:t>
      </w:r>
      <w:proofErr w:type="spellStart"/>
      <w:r w:rsidRPr="003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кВтч</w:t>
      </w:r>
      <w:proofErr w:type="spellEnd"/>
      <w:proofErr w:type="gramStart"/>
      <w:r w:rsidRPr="003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96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396FA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96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формирована с учетом официально опубликованных </w:t>
      </w:r>
      <w:r w:rsidRPr="00396FA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2020 год, по данным Ассоциации  </w:t>
      </w:r>
      <w:r w:rsidRPr="00396FA9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«НП Совет рынка»</w:t>
      </w:r>
      <w:r w:rsidRPr="00396FA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396FA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по состоянию </w:t>
      </w:r>
      <w:proofErr w:type="gramStart"/>
      <w:r w:rsidRPr="00396FA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на 01.11.2018 г., в соответствии с базовым сценарием используемых параметров для расчета этих цен), </w:t>
      </w:r>
      <w:r w:rsidRPr="00396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прогнозной величины сбытовой надбавки гарантирующего поставщика АО «</w:t>
      </w:r>
      <w:proofErr w:type="spellStart"/>
      <w:r w:rsidRPr="00396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Новосибирскэнергосбыт</w:t>
      </w:r>
      <w:proofErr w:type="spellEnd"/>
      <w:r w:rsidRPr="00396FA9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2020 год).</w:t>
      </w:r>
      <w:proofErr w:type="gramEnd"/>
    </w:p>
    <w:p w:rsidR="0044096B" w:rsidRDefault="0044096B" w:rsidP="0044096B">
      <w:pPr>
        <w:tabs>
          <w:tab w:val="left" w:pos="0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</w:t>
      </w:r>
      <w:r w:rsidR="0022448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7</w:t>
      </w:r>
      <w:r w:rsidRPr="0044096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. </w:t>
      </w:r>
      <w:r w:rsidRPr="004409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Необходимая валовая выручк</w:t>
      </w:r>
      <w:proofErr w:type="gramStart"/>
      <w:r w:rsidRPr="004409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ООО</w:t>
      </w:r>
      <w:proofErr w:type="gramEnd"/>
      <w:r w:rsidRPr="004409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НЗХК</w:t>
      </w:r>
      <w:r w:rsidRPr="004409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  <w:r w:rsidRPr="0044096B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</w:t>
      </w:r>
      <w:r w:rsidRPr="004409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 осуществления деятельности по предоставлению услуг по передаче электрической энергии на базовый 2020 год.</w:t>
      </w:r>
    </w:p>
    <w:p w:rsidR="008C5B75" w:rsidRPr="00711AE5" w:rsidRDefault="008C5B75" w:rsidP="008C5B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размер необходимой валовой выручки на осуществление деятельности по предоставлению услуг по передаче электрической энергии потребителям, присоединенным к сетям предприятия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составит </w:t>
      </w:r>
      <w:r w:rsidR="007F0E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71</w:t>
      </w:r>
      <w:r w:rsidR="006C7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304,4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., в том числе:</w:t>
      </w:r>
    </w:p>
    <w:p w:rsidR="008C5B75" w:rsidRPr="007F0EC2" w:rsidRDefault="008C5B75" w:rsidP="008C5B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содержание объектов электросетевого хозяйства </w:t>
      </w:r>
      <w:r w:rsidR="001941E8"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  <w:r w:rsidR="006C7F9C">
        <w:rPr>
          <w:rFonts w:ascii="Times New Roman" w:eastAsia="Times New Roman" w:hAnsi="Times New Roman" w:cs="Times New Roman"/>
          <w:sz w:val="24"/>
          <w:szCs w:val="24"/>
          <w:lang w:eastAsia="ru-RU"/>
        </w:rPr>
        <w:t> 547,4</w:t>
      </w:r>
      <w:r w:rsidRPr="007F0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0EC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7F0EC2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7F0EC2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7F0EC2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8C5B75" w:rsidRPr="00711AE5" w:rsidRDefault="008C5B75" w:rsidP="008C5B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компенсацию расходов на оплату технологического расхода (потерь) электрической энергии </w:t>
      </w:r>
      <w:r w:rsidR="007F0EC2" w:rsidRPr="007F0EC2">
        <w:rPr>
          <w:rFonts w:ascii="Times New Roman" w:eastAsia="Times New Roman" w:hAnsi="Times New Roman" w:cs="Times New Roman"/>
          <w:sz w:val="24"/>
          <w:szCs w:val="24"/>
          <w:lang w:eastAsia="ru-RU"/>
        </w:rPr>
        <w:t>13 757,0</w:t>
      </w:r>
      <w:r w:rsidRPr="007F0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F0EC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7F0EC2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7F0EC2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7F0E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096B" w:rsidRPr="0044096B" w:rsidRDefault="0044096B" w:rsidP="0044096B">
      <w:pPr>
        <w:spacing w:before="120"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44096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Формирование долгосрочных параметров регулирования, НВВ и тарифов на электрическую энергию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</w:t>
      </w:r>
      <w:r w:rsidRPr="004409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НЗХК</w:t>
      </w:r>
      <w:r w:rsidRPr="004409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44096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44096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на период </w:t>
      </w:r>
      <w:r w:rsidRPr="004409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2020 – 2024 годы</w:t>
      </w:r>
    </w:p>
    <w:p w:rsidR="0044096B" w:rsidRPr="0044096B" w:rsidRDefault="0044096B" w:rsidP="0044096B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 Планируемые значения параметров расчёта тарифов на 2020-2024 годы</w:t>
      </w:r>
    </w:p>
    <w:p w:rsidR="0044096B" w:rsidRPr="0044096B" w:rsidRDefault="0044096B" w:rsidP="00440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1.1. Уточненные индексы потребительских цен, определенные на основании </w:t>
      </w: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прогноза социально-экономического развития Российской Федерации на период </w:t>
      </w:r>
      <w:r w:rsidR="006C7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6C7F9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6C7F9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09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 данным Минэкономразвития России, одобренный на заседании Правительства Российской Федерации 19 </w:t>
      </w: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 2019 г</w:t>
      </w:r>
      <w:r w:rsidRPr="0044096B">
        <w:rPr>
          <w:rFonts w:ascii="Times New Roman" w:eastAsia="Times New Roman" w:hAnsi="Times New Roman" w:cs="Times New Roman"/>
          <w:color w:val="A0A0A0"/>
          <w:sz w:val="11"/>
          <w:szCs w:val="11"/>
          <w:lang w:eastAsia="ru-RU"/>
        </w:rPr>
        <w:t>.</w:t>
      </w:r>
      <w:r w:rsidRPr="004409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(далее ИПЦ), составляют 103,7 на 202</w:t>
      </w:r>
      <w:r w:rsidR="0022448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4409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год и 104,0% на 202</w:t>
      </w:r>
      <w:r w:rsidR="0022448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Pr="004409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-2024 годы.</w:t>
      </w:r>
    </w:p>
    <w:p w:rsidR="0044096B" w:rsidRPr="0044096B" w:rsidRDefault="0044096B" w:rsidP="00440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proofErr w:type="gramStart"/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Индекс эффективности подконтрольных расходов на 2021-2024 </w:t>
      </w:r>
      <w:proofErr w:type="spellStart"/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принят в департаментом в размере </w:t>
      </w:r>
      <w:r w:rsidR="007C65C0" w:rsidRPr="009C4F4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C4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</w:t>
      </w: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рассчитан в соответствии с</w:t>
      </w:r>
      <w:r w:rsidRPr="0044096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Методическими указаниями </w:t>
      </w:r>
      <w:r w:rsidR="006C7F9C">
        <w:rPr>
          <w:rFonts w:ascii="Times New Roman" w:eastAsia="Times New Roman" w:hAnsi="Times New Roman" w:cs="Times New Roman"/>
          <w:sz w:val="24"/>
          <w:szCs w:val="24"/>
          <w:lang w:eastAsia="ru-RU"/>
        </w:rPr>
        <w:t>№421-э</w:t>
      </w: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44096B" w:rsidRPr="0044096B" w:rsidRDefault="0044096B" w:rsidP="00440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Коэффициент эластичности подконтрольных расходов по количеству активов на 2021-2024 </w:t>
      </w:r>
      <w:proofErr w:type="spellStart"/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размере 0,75 в соответствии с Методическими указаниями с применением метода долгосрочной индексации;</w:t>
      </w:r>
    </w:p>
    <w:p w:rsidR="0044096B" w:rsidRPr="0044096B" w:rsidRDefault="0044096B" w:rsidP="00440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proofErr w:type="gramStart"/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возможная корректировка НВВ, с учетом достижения установленного уровня надежности и качества услуг в размере 2 %, в соответствии с Методическими указаниями по расчету и применению понижающих (повышающих) коэффициентов, позволяющих обеспечить соответствие уровня тарифов, установленных для организаций, осуществляющих регулируемую деятельность, уровню надежности и качества поставляемых товаров и оказываемых услуг, утвержденных приказом Федеральной службы по тарифам от 26.10.2010 № 254-э/1;</w:t>
      </w:r>
      <w:proofErr w:type="gramEnd"/>
    </w:p>
    <w:p w:rsidR="0044096B" w:rsidRPr="0044096B" w:rsidRDefault="0044096B" w:rsidP="00440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1.5. Размер активов на 2020 – 2022 </w:t>
      </w:r>
      <w:proofErr w:type="spellStart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г.г</w:t>
      </w:r>
      <w:proofErr w:type="spellEnd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принят департаментом в размере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2 085,35</w:t>
      </w: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условных единиц (у.е.), согласно показателям по данным форм П.2.1 и П.2.2. </w:t>
      </w:r>
    </w:p>
    <w:p w:rsidR="0044096B" w:rsidRPr="0044096B" w:rsidRDefault="0044096B" w:rsidP="00440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1.6. Сальдированный </w:t>
      </w:r>
      <w:proofErr w:type="spellStart"/>
      <w:r w:rsidRPr="004409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переток</w:t>
      </w:r>
      <w:proofErr w:type="spellEnd"/>
      <w:r w:rsidRPr="004409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мощности, принятый при расчёте тарифов </w:t>
      </w: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услуги по передаче электрической энергии на 2020 – 2024 </w:t>
      </w:r>
      <w:proofErr w:type="spellStart"/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4409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составит:</w:t>
      </w:r>
    </w:p>
    <w:p w:rsidR="0044096B" w:rsidRPr="0044096B" w:rsidRDefault="0044096B" w:rsidP="00440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 2020 г. на уровне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22,370</w:t>
      </w: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Вт, в том числе: на первое полугодие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22,469</w:t>
      </w: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МВт, на второе полугодие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22,271 </w:t>
      </w: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МВт; </w:t>
      </w:r>
    </w:p>
    <w:p w:rsidR="0044096B" w:rsidRPr="0044096B" w:rsidRDefault="0044096B" w:rsidP="00440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 2021 – 2024 годы на уровне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22,370</w:t>
      </w: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МВт.</w:t>
      </w:r>
    </w:p>
    <w:p w:rsidR="0044096B" w:rsidRPr="0044096B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1.7. Сальдированный </w:t>
      </w:r>
      <w:proofErr w:type="spellStart"/>
      <w:r w:rsidRPr="004409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переток</w:t>
      </w:r>
      <w:proofErr w:type="spellEnd"/>
      <w:r w:rsidRPr="004409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электрической энергии, принятый при расчёте тарифов </w:t>
      </w: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услуги по передаче электрической энергии</w:t>
      </w:r>
      <w:r w:rsidRPr="004409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</w:p>
    <w:p w:rsidR="0044096B" w:rsidRPr="0044096B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 2020 г. на уровне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166,395</w:t>
      </w: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Start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Втч</w:t>
      </w:r>
      <w:proofErr w:type="spellEnd"/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в том числе: на первое полугодие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83,566</w:t>
      </w: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млн.к</w:t>
      </w: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Втч</w:t>
      </w:r>
      <w:proofErr w:type="spellEnd"/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на второе полугодие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82,828</w:t>
      </w: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млн.к</w:t>
      </w: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Втч</w:t>
      </w:r>
      <w:proofErr w:type="spellEnd"/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.; </w:t>
      </w:r>
    </w:p>
    <w:p w:rsidR="0044096B" w:rsidRPr="0044096B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 2021 г. – 2024 годы на уровне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166,395</w:t>
      </w: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Start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Втч</w:t>
      </w:r>
      <w:proofErr w:type="spellEnd"/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4096B" w:rsidRPr="0044096B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1.8. Технологический расход (потери) электрической энергии при её передаче составит:</w:t>
      </w:r>
    </w:p>
    <w:p w:rsidR="0044096B" w:rsidRPr="0044096B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2020 г.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6,323</w:t>
      </w: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Start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Втч</w:t>
      </w:r>
      <w:proofErr w:type="spellEnd"/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в том числе: на первое полугодие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3,176</w:t>
      </w: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млн.к</w:t>
      </w: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Втч</w:t>
      </w:r>
      <w:proofErr w:type="spellEnd"/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на второе полугодие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3,147</w:t>
      </w: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млн.к</w:t>
      </w: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Втч</w:t>
      </w:r>
      <w:proofErr w:type="spellEnd"/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.; </w:t>
      </w:r>
    </w:p>
    <w:p w:rsidR="0044096B" w:rsidRPr="0044096B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 2021 г. – 2024 год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6,323</w:t>
      </w: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Start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Втч</w:t>
      </w:r>
      <w:proofErr w:type="spellEnd"/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4096B" w:rsidRPr="0044096B" w:rsidRDefault="0044096B" w:rsidP="00440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>1.9. Цена (тариф) покупки потерь электрической энергии, учитываемая при установлении тарифа на услуги по передаче электрической энергии, составит:</w:t>
      </w:r>
    </w:p>
    <w:p w:rsidR="0044096B" w:rsidRPr="0044096B" w:rsidRDefault="0044096B" w:rsidP="00440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2020 г.</w:t>
      </w:r>
      <w:r w:rsidRPr="004409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</w:t>
      </w:r>
      <w:r w:rsidR="009C4F4D">
        <w:rPr>
          <w:rFonts w:ascii="Times New Roman" w:eastAsia="Times New Roman" w:hAnsi="Times New Roman" w:cs="Times New Roman"/>
          <w:sz w:val="24"/>
          <w:szCs w:val="24"/>
          <w:lang w:eastAsia="ru-RU"/>
        </w:rPr>
        <w:t>2,</w:t>
      </w:r>
      <w:r w:rsidR="00611C3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C4F4D">
        <w:rPr>
          <w:rFonts w:ascii="Times New Roman" w:eastAsia="Times New Roman" w:hAnsi="Times New Roman" w:cs="Times New Roman"/>
          <w:sz w:val="24"/>
          <w:szCs w:val="24"/>
          <w:lang w:eastAsia="ru-RU"/>
        </w:rPr>
        <w:t>7571</w:t>
      </w: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цены сформированы</w:t>
      </w: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исходя из средневзвешенной цены покупки потерь в базовом 2020 г. с учётом прогнозных индексов цен на электроэнергию по данным Минэкономразвития России (</w:t>
      </w:r>
      <w:r w:rsidR="00224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2021 </w:t>
      </w:r>
      <w:r w:rsidR="00224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 104,1% на 2022 </w:t>
      </w: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 2024 </w:t>
      </w:r>
      <w:proofErr w:type="spellStart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г.г</w:t>
      </w:r>
      <w:proofErr w:type="spellEnd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 уровне </w:t>
      </w:r>
      <w:r w:rsidRPr="00224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104,0%).</w:t>
      </w:r>
    </w:p>
    <w:p w:rsidR="0044096B" w:rsidRPr="0044096B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1.10. Величина подконтрольных расходов на 2021-2024 годы сформирована </w:t>
      </w:r>
      <w:proofErr w:type="gramStart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базовых расходов 2020 года в части</w:t>
      </w:r>
      <w:proofErr w:type="gramEnd"/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 по представлению услуг по передаче электрической энергии, с применением коэффициента индексации на соответствующие годы и составит:</w:t>
      </w:r>
    </w:p>
    <w:p w:rsidR="0044096B" w:rsidRPr="00E019C8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 2020 г. </w:t>
      </w:r>
      <w:r w:rsidRPr="00E01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D540EE" w:rsidRPr="00E01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</w:t>
      </w:r>
      <w:r w:rsidR="0061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394,3</w:t>
      </w: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.;</w:t>
      </w:r>
    </w:p>
    <w:p w:rsidR="0044096B" w:rsidRPr="00E019C8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 2021 г. – </w:t>
      </w:r>
      <w:r w:rsidR="00D540EE"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34</w:t>
      </w:r>
      <w:r w:rsidR="00611C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596,9</w:t>
      </w: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.;</w:t>
      </w:r>
    </w:p>
    <w:p w:rsidR="0044096B" w:rsidRPr="00E019C8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 2022 г. – </w:t>
      </w:r>
      <w:r w:rsidR="00D540EE"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34</w:t>
      </w:r>
      <w:r w:rsidR="00611C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901,3</w:t>
      </w: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.;</w:t>
      </w:r>
    </w:p>
    <w:p w:rsidR="0044096B" w:rsidRPr="00E019C8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 2023 г. – </w:t>
      </w:r>
      <w:r w:rsidR="00611C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35 208,5 </w:t>
      </w:r>
      <w:proofErr w:type="spell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.;</w:t>
      </w:r>
    </w:p>
    <w:p w:rsidR="0044096B" w:rsidRPr="0044096B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 2024 г. – </w:t>
      </w:r>
      <w:r w:rsidR="00D540EE"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</w:t>
      </w:r>
      <w:r w:rsidR="00611C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518,3</w:t>
      </w: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4096B" w:rsidRPr="0044096B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1.11. Величина неподконтрольных расходов </w:t>
      </w: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2020-2024 годы составит:</w:t>
      </w:r>
    </w:p>
    <w:p w:rsidR="0044096B" w:rsidRPr="00E019C8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 2020 г. – </w:t>
      </w:r>
      <w:r w:rsidR="00371173" w:rsidRPr="00E01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  <w:r w:rsidR="006C7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599,7</w:t>
      </w: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.;</w:t>
      </w:r>
    </w:p>
    <w:p w:rsidR="0044096B" w:rsidRPr="00E019C8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 2021 г. – </w:t>
      </w:r>
      <w:r w:rsidR="00371173"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</w:t>
      </w:r>
      <w:r w:rsidR="006C7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618,2</w:t>
      </w: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.;</w:t>
      </w:r>
    </w:p>
    <w:p w:rsidR="0044096B" w:rsidRPr="00E019C8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 2022 г. – </w:t>
      </w:r>
      <w:r w:rsidR="00371173"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</w:t>
      </w:r>
      <w:r w:rsidR="006C7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646,0</w:t>
      </w: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.;</w:t>
      </w:r>
    </w:p>
    <w:p w:rsidR="0044096B" w:rsidRPr="00E019C8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 2023 г. – </w:t>
      </w:r>
      <w:r w:rsidR="00371173"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</w:t>
      </w:r>
      <w:r w:rsidR="006C7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674,0</w:t>
      </w: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.;</w:t>
      </w:r>
    </w:p>
    <w:p w:rsidR="0044096B" w:rsidRPr="0044096B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 2024 г. – </w:t>
      </w:r>
      <w:r w:rsidR="00D540EE"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71173"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</w:t>
      </w:r>
      <w:r w:rsidR="006C7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702,3</w:t>
      </w:r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E019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4096B" w:rsidRPr="0044096B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Неподконтрольные расходы на 2021 – 2024 годы сформированы: </w:t>
      </w:r>
    </w:p>
    <w:p w:rsidR="0044096B" w:rsidRPr="0044096B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в части страховых взносов и обязательных платежей - расчётным способом исходя из налогооблагаемой базы и действующих ставок; </w:t>
      </w:r>
    </w:p>
    <w:p w:rsidR="0044096B" w:rsidRPr="0044096B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 амортизационные отчисления,</w:t>
      </w: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уплату налога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транспорт, арендные платежи</w:t>
      </w:r>
      <w:r w:rsidRPr="004409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уровне расходов базового периода.</w:t>
      </w:r>
    </w:p>
    <w:p w:rsidR="0044096B" w:rsidRPr="0044096B" w:rsidRDefault="0044096B" w:rsidP="00440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96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Расчёт подконтрольных и неподконтрольных расходов, а также НВВ без учёта расходов на оплату потерь в части деятельности услуг по передаче электрической энерг</w:t>
      </w:r>
      <w:proofErr w:type="gramStart"/>
      <w:r w:rsidRPr="0044096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ООО</w:t>
      </w:r>
      <w:proofErr w:type="gramEnd"/>
      <w:r w:rsidRPr="004409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«Н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ЗХК-Энергия</w:t>
      </w:r>
      <w:r w:rsidRPr="0044096B">
        <w:rPr>
          <w:rFonts w:ascii="Times New Roman" w:eastAsia="Times New Roman" w:hAnsi="Times New Roman" w:cs="Times New Roman"/>
          <w:sz w:val="24"/>
          <w:szCs w:val="20"/>
          <w:lang w:eastAsia="ru-RU"/>
        </w:rPr>
        <w:t>» на долгосрочный период регулирования приведён в таблице</w:t>
      </w: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6F0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409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096B" w:rsidRPr="0044096B" w:rsidRDefault="0044096B" w:rsidP="0044096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096B" w:rsidRPr="0044096B" w:rsidRDefault="0044096B" w:rsidP="0044096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09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186F00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41"/>
        <w:gridCol w:w="3852"/>
        <w:gridCol w:w="971"/>
        <w:gridCol w:w="916"/>
        <w:gridCol w:w="916"/>
        <w:gridCol w:w="916"/>
        <w:gridCol w:w="916"/>
        <w:gridCol w:w="916"/>
      </w:tblGrid>
      <w:tr w:rsidR="006C7F9C" w:rsidRPr="006C7F9C" w:rsidTr="006C7F9C">
        <w:trPr>
          <w:trHeight w:val="8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№ </w:t>
            </w:r>
            <w:proofErr w:type="spellStart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п.п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Показатели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2020 г.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2021 г.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2022 г.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2023 г.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2024 г.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Долгосрочные параметры (не меняются в течени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и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долгосрочного периода регулирования)</w:t>
            </w:r>
          </w:p>
        </w:tc>
      </w:tr>
      <w:tr w:rsidR="006C7F9C" w:rsidRPr="006C7F9C" w:rsidTr="006C7F9C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Индекс эффективности подконтрольных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  <w:t>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  <w:t>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  <w:t>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  <w:t>3%</w:t>
            </w:r>
          </w:p>
        </w:tc>
      </w:tr>
      <w:tr w:rsidR="006C7F9C" w:rsidRPr="006C7F9C" w:rsidTr="006C7F9C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0,75</w:t>
            </w:r>
          </w:p>
        </w:tc>
      </w:tr>
      <w:tr w:rsidR="006C7F9C" w:rsidRPr="006C7F9C" w:rsidTr="006C7F9C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</w:tr>
      <w:tr w:rsidR="006C7F9C" w:rsidRPr="006C7F9C" w:rsidTr="006C7F9C">
        <w:trPr>
          <w:trHeight w:val="6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Индекс потребительских цен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1,04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Количество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у.е.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  <w:t>2085,35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2085,35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2085,35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2085,35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2085,35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Индекс изменения количества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0,000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Итого коэффициент индексации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1,009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Расчет подконтрольных расходов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Материальные затраты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6 897,7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6 938,3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6 999,4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7 061,0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7 123,1</w:t>
            </w:r>
          </w:p>
        </w:tc>
      </w:tr>
      <w:tr w:rsidR="006C7F9C" w:rsidRPr="006C7F9C" w:rsidTr="006C7F9C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Сырье, материалы, запасные части, инструмент,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5 967,6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6 002,8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6 055,6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6 108,9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6 162,6</w:t>
            </w:r>
          </w:p>
        </w:tc>
      </w:tr>
      <w:tr w:rsidR="006C7F9C" w:rsidRPr="006C7F9C" w:rsidTr="006C7F9C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Работы и услуги производственного характера (в </w:t>
            </w: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т.ч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943,8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960,5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Расходы на оплату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10 331,0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10 391,8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10 483,3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10 575,5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10 668,6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Прочие расходы, 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17 165,6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17 266,7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17 418,6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17 571,9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17 726,6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основных фондов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</w:tr>
      <w:tr w:rsidR="006C7F9C" w:rsidRPr="006C7F9C" w:rsidTr="006C7F9C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Оплата работ и услуг сторонних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</w:tr>
      <w:tr w:rsidR="006C7F9C" w:rsidRPr="006C7F9C" w:rsidTr="006C7F9C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Расходы на командировки и представительские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Расходы на подготовку кадров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</w:tr>
      <w:tr w:rsidR="006C7F9C" w:rsidRPr="006C7F9C" w:rsidTr="006C7F9C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Расходы на обеспечение нормальных условий труда и мер по технике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расходы на страхование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1.3.7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Другие прочие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17 165,6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17 266,7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17 418,6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17 571,9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17 726,6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Электроэнергия на хоз. нужды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Подконтрольные расходы из прибыли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ИТОГО подконтрольные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34 394,3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34 596,9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34 901,3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35 208,5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35 518,3</w:t>
            </w:r>
          </w:p>
        </w:tc>
      </w:tr>
      <w:tr w:rsidR="006C7F9C" w:rsidRPr="006C7F9C" w:rsidTr="006C7F9C">
        <w:trPr>
          <w:trHeight w:val="31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Расчет неподконтрольных расходов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Оплата услуг ПАО "ФСК ЕЭС"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Теплоэнергия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Плата за аренду имущества и лизинг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13 715,8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13 715,8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13 715,8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13 715,8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13 715,8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Налоги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,в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сего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1,8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2.5.1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плата за землю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2.5.2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Налог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</w:t>
            </w:r>
          </w:p>
        </w:tc>
      </w:tr>
      <w:tr w:rsidR="006C7F9C" w:rsidRPr="006C7F9C" w:rsidTr="00351DA2">
        <w:trPr>
          <w:trHeight w:val="3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2.5.3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F9C" w:rsidRPr="006C7F9C" w:rsidRDefault="006C7F9C" w:rsidP="00351D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Прочие налоги и сборы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1,8</w:t>
            </w:r>
          </w:p>
        </w:tc>
      </w:tr>
      <w:tr w:rsidR="006C7F9C" w:rsidRPr="006C7F9C" w:rsidTr="00351DA2">
        <w:trPr>
          <w:trHeight w:val="4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Отчисления на социальные нужды (ЕСН)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3 140,6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3 159,1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3 186,9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3 215,0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3 243,3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Амортизация 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741,4</w:t>
            </w:r>
          </w:p>
        </w:tc>
      </w:tr>
      <w:tr w:rsidR="006C7F9C" w:rsidRPr="006C7F9C" w:rsidTr="006C7F9C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ИТОГО неподконтрольных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17 599,7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17 618,2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17 646,0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17 674,0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17 702,3</w:t>
            </w:r>
          </w:p>
        </w:tc>
      </w:tr>
      <w:tr w:rsidR="006C7F9C" w:rsidRPr="006C7F9C" w:rsidTr="006C7F9C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Корректировка НВВ по результатам анализа за отчетный период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4 752,4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0,0</w:t>
            </w:r>
          </w:p>
        </w:tc>
      </w:tr>
      <w:tr w:rsidR="006C7F9C" w:rsidRPr="006C7F9C" w:rsidTr="006C7F9C">
        <w:trPr>
          <w:trHeight w:val="5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Корректировка с учетом достижения показателей надежности и качества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801,0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B63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B63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B63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B63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0,0</w:t>
            </w:r>
          </w:p>
        </w:tc>
      </w:tr>
      <w:tr w:rsidR="006C7F9C" w:rsidRPr="006C7F9C" w:rsidTr="006C7F9C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НВВ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57 547,4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52 215,1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52 547,3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52 882,5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53 220,6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 том числе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: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28 901,3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26 223,4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26 390,2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26 558,5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26 728,3</w:t>
            </w:r>
          </w:p>
        </w:tc>
      </w:tr>
      <w:tr w:rsidR="006C7F9C" w:rsidRPr="006C7F9C" w:rsidTr="006C7F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                      2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тыс</w:t>
            </w:r>
            <w:proofErr w:type="gramStart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.р</w:t>
            </w:r>
            <w:proofErr w:type="gram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28 646,1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25 991,7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26 157,1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26 324,0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F9C" w:rsidRPr="006C7F9C" w:rsidRDefault="006C7F9C" w:rsidP="006C7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26 492,3</w:t>
            </w:r>
          </w:p>
        </w:tc>
      </w:tr>
    </w:tbl>
    <w:p w:rsidR="0044096B" w:rsidRPr="00CB4274" w:rsidRDefault="0044096B" w:rsidP="003711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C1030" w:rsidRPr="005C1030" w:rsidRDefault="005C1030" w:rsidP="005C1030">
      <w:pPr>
        <w:tabs>
          <w:tab w:val="left" w:pos="567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5C1030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2. Расчёт показателей уровней надёжности и качества реализуемых услуг по передаче электрической энерг</w:t>
      </w:r>
      <w:proofErr w:type="gramStart"/>
      <w:r w:rsidRPr="005C1030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ии</w:t>
      </w:r>
      <w:r w:rsidRPr="005C1030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</w:t>
      </w:r>
      <w:r w:rsidR="00A85E70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ООО</w:t>
      </w:r>
      <w:proofErr w:type="gramEnd"/>
      <w:r w:rsidRPr="005C1030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«</w:t>
      </w:r>
      <w:r w:rsidR="00A85E70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НЗХК-Энергия</w:t>
      </w:r>
      <w:r w:rsidRPr="005C1030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»</w:t>
      </w:r>
    </w:p>
    <w:p w:rsidR="005C1030" w:rsidRPr="005C1030" w:rsidRDefault="005C1030" w:rsidP="00934A3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плановых показателей уровней качества и надежности реализуемых услуг по передаче электрической энергии на 2020-2024</w:t>
      </w:r>
      <w:r w:rsidR="00186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 в соответствии с приказом Минэнерго РФ от 29.11.2016 №1256 «Об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организаций» на основании предложения организации. </w:t>
      </w:r>
      <w:proofErr w:type="gramEnd"/>
    </w:p>
    <w:p w:rsidR="005C1030" w:rsidRPr="005C1030" w:rsidRDefault="005C1030" w:rsidP="005C10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результате:</w:t>
      </w:r>
    </w:p>
    <w:p w:rsidR="005C1030" w:rsidRPr="005C1030" w:rsidRDefault="005C1030" w:rsidP="005C103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плановый показатель уровня качества осуществляемого технологического присоединения к сети (</w:t>
      </w:r>
      <w:proofErr w:type="gramStart"/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тпр</w:t>
      </w:r>
      <w:proofErr w:type="spellEnd"/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 каждый год долгосрочного периода регулирования составит 1.</w:t>
      </w:r>
    </w:p>
    <w:p w:rsidR="005C1030" w:rsidRPr="005C1030" w:rsidRDefault="005C1030" w:rsidP="005C103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плановый показатель </w:t>
      </w:r>
      <w:proofErr w:type="gramStart"/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уровня надежности обслуживания потребителей услуг</w:t>
      </w:r>
      <w:proofErr w:type="gramEnd"/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 каждый год долгосрочного периода регулирования:</w:t>
      </w:r>
    </w:p>
    <w:p w:rsidR="005C1030" w:rsidRPr="005C1030" w:rsidRDefault="005C1030" w:rsidP="005C10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плановый показатель средней продолжительности прекращений передачи электрической энергии на точку поставки (</w:t>
      </w:r>
      <w:proofErr w:type="gramStart"/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spellStart"/>
      <w:proofErr w:type="gramEnd"/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saidi</w:t>
      </w:r>
      <w:proofErr w:type="spellEnd"/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час на каждый год долгосрочного периода регулирования составит 0.</w:t>
      </w:r>
    </w:p>
    <w:p w:rsidR="005C1030" w:rsidRPr="005C1030" w:rsidRDefault="005C1030" w:rsidP="005C10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плановый показатель средней частоты прекращений передачи электрической энергии на точку поставки (П</w:t>
      </w:r>
      <w:proofErr w:type="spellStart"/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saifi</w:t>
      </w:r>
      <w:proofErr w:type="spellEnd"/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proofErr w:type="gramStart"/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</w:t>
      </w:r>
      <w:proofErr w:type="spellEnd"/>
      <w:proofErr w:type="gramEnd"/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каждый год долгосрочного периода регулирования составит 0.</w:t>
      </w:r>
    </w:p>
    <w:p w:rsidR="005C1030" w:rsidRDefault="005C1030" w:rsidP="005C1030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C1030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 xml:space="preserve">3. Долгосрочные параметры регулирования в части деятельности услуг по передаче электрической энергии представлены в таблице </w:t>
      </w:r>
      <w:r w:rsidR="00186F00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4</w:t>
      </w:r>
      <w:r w:rsidRPr="005C10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:rsidR="005C1030" w:rsidRPr="005C1030" w:rsidRDefault="005C1030" w:rsidP="005C1030">
      <w:pPr>
        <w:spacing w:before="120"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186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351"/>
        <w:gridCol w:w="1352"/>
        <w:gridCol w:w="1352"/>
        <w:gridCol w:w="1351"/>
        <w:gridCol w:w="1352"/>
        <w:gridCol w:w="1352"/>
        <w:gridCol w:w="1352"/>
      </w:tblGrid>
      <w:tr w:rsidR="005C1030" w:rsidRPr="005C1030" w:rsidTr="00141B9B">
        <w:tc>
          <w:tcPr>
            <w:tcW w:w="675" w:type="dxa"/>
          </w:tcPr>
          <w:p w:rsidR="005C1030" w:rsidRPr="005C1030" w:rsidRDefault="005C1030" w:rsidP="005C10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351" w:type="dxa"/>
          </w:tcPr>
          <w:p w:rsidR="005C1030" w:rsidRPr="005C1030" w:rsidRDefault="005C1030" w:rsidP="005C10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Базовый уровень подконтрольных расходов</w:t>
            </w:r>
          </w:p>
        </w:tc>
        <w:tc>
          <w:tcPr>
            <w:tcW w:w="1352" w:type="dxa"/>
          </w:tcPr>
          <w:p w:rsidR="005C1030" w:rsidRPr="005C1030" w:rsidRDefault="005C1030" w:rsidP="005C10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Индекс эффективности подконтрольных </w:t>
            </w:r>
            <w:r w:rsidRPr="005C10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расходов</w:t>
            </w:r>
          </w:p>
        </w:tc>
        <w:tc>
          <w:tcPr>
            <w:tcW w:w="1352" w:type="dxa"/>
          </w:tcPr>
          <w:p w:rsidR="005C1030" w:rsidRPr="005C1030" w:rsidRDefault="005C1030" w:rsidP="005C10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Коэффициент эластичности подконтроль</w:t>
            </w:r>
            <w:r w:rsidRPr="005C10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ных расходов по количеству активов</w:t>
            </w:r>
          </w:p>
        </w:tc>
        <w:tc>
          <w:tcPr>
            <w:tcW w:w="1351" w:type="dxa"/>
          </w:tcPr>
          <w:p w:rsidR="005C1030" w:rsidRPr="005C1030" w:rsidRDefault="005C1030" w:rsidP="005C10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Уровень потерь электрической энергии при ее </w:t>
            </w:r>
            <w:r w:rsidRPr="005C10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передаче по электрическим сетям</w:t>
            </w:r>
          </w:p>
        </w:tc>
        <w:tc>
          <w:tcPr>
            <w:tcW w:w="1352" w:type="dxa"/>
          </w:tcPr>
          <w:p w:rsidR="005C1030" w:rsidRPr="005C1030" w:rsidRDefault="005C1030" w:rsidP="005C10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 средней продолжительности прекращения </w:t>
            </w:r>
            <w:r w:rsidRPr="005C10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передачи электрической энергии на точку поставки</w:t>
            </w:r>
          </w:p>
        </w:tc>
        <w:tc>
          <w:tcPr>
            <w:tcW w:w="1352" w:type="dxa"/>
          </w:tcPr>
          <w:p w:rsidR="005C1030" w:rsidRPr="005C1030" w:rsidRDefault="005C1030" w:rsidP="005C10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 средней частоты прекращения передачи </w:t>
            </w:r>
            <w:r w:rsidRPr="005C10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электрической энергии на точку поставки</w:t>
            </w:r>
          </w:p>
        </w:tc>
        <w:tc>
          <w:tcPr>
            <w:tcW w:w="1352" w:type="dxa"/>
          </w:tcPr>
          <w:p w:rsidR="005C1030" w:rsidRPr="005C1030" w:rsidRDefault="005C1030" w:rsidP="005C10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 уровня качества оказываемых услуг</w:t>
            </w:r>
          </w:p>
        </w:tc>
      </w:tr>
      <w:tr w:rsidR="005C1030" w:rsidRPr="005C1030" w:rsidTr="00141B9B">
        <w:tc>
          <w:tcPr>
            <w:tcW w:w="675" w:type="dxa"/>
          </w:tcPr>
          <w:p w:rsidR="005C1030" w:rsidRPr="005C1030" w:rsidRDefault="005C1030" w:rsidP="005C10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млн. руб. </w:t>
            </w:r>
          </w:p>
        </w:tc>
        <w:tc>
          <w:tcPr>
            <w:tcW w:w="1352" w:type="dxa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</w:tc>
        <w:tc>
          <w:tcPr>
            <w:tcW w:w="1352" w:type="dxa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</w:tc>
        <w:tc>
          <w:tcPr>
            <w:tcW w:w="1351" w:type="dxa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</w:tc>
        <w:tc>
          <w:tcPr>
            <w:tcW w:w="1352" w:type="dxa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час </w:t>
            </w:r>
          </w:p>
        </w:tc>
        <w:tc>
          <w:tcPr>
            <w:tcW w:w="1352" w:type="dxa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1030" w:rsidRPr="005C1030" w:rsidTr="00141B9B">
        <w:tc>
          <w:tcPr>
            <w:tcW w:w="675" w:type="dxa"/>
          </w:tcPr>
          <w:p w:rsidR="005C1030" w:rsidRPr="00A85E70" w:rsidRDefault="005C1030" w:rsidP="005C1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85E7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5C1030" w:rsidRPr="00A85E70" w:rsidRDefault="005C1030" w:rsidP="005C1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85E7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2</w:t>
            </w:r>
          </w:p>
        </w:tc>
        <w:tc>
          <w:tcPr>
            <w:tcW w:w="1352" w:type="dxa"/>
          </w:tcPr>
          <w:p w:rsidR="005C1030" w:rsidRPr="00A85E70" w:rsidRDefault="005C1030" w:rsidP="005C1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85E7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3</w:t>
            </w:r>
          </w:p>
        </w:tc>
        <w:tc>
          <w:tcPr>
            <w:tcW w:w="1352" w:type="dxa"/>
          </w:tcPr>
          <w:p w:rsidR="005C1030" w:rsidRPr="00A85E70" w:rsidRDefault="005C1030" w:rsidP="005C1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85E7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4</w:t>
            </w:r>
          </w:p>
        </w:tc>
        <w:tc>
          <w:tcPr>
            <w:tcW w:w="1351" w:type="dxa"/>
          </w:tcPr>
          <w:p w:rsidR="005C1030" w:rsidRPr="00A85E70" w:rsidRDefault="005C1030" w:rsidP="005C1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85E7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5</w:t>
            </w:r>
          </w:p>
        </w:tc>
        <w:tc>
          <w:tcPr>
            <w:tcW w:w="1352" w:type="dxa"/>
          </w:tcPr>
          <w:p w:rsidR="005C1030" w:rsidRPr="00A85E70" w:rsidRDefault="005C1030" w:rsidP="005C1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85E7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6</w:t>
            </w:r>
          </w:p>
        </w:tc>
        <w:tc>
          <w:tcPr>
            <w:tcW w:w="1352" w:type="dxa"/>
          </w:tcPr>
          <w:p w:rsidR="005C1030" w:rsidRPr="00A85E70" w:rsidRDefault="005C1030" w:rsidP="005C1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85E7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7</w:t>
            </w:r>
          </w:p>
        </w:tc>
        <w:tc>
          <w:tcPr>
            <w:tcW w:w="1352" w:type="dxa"/>
          </w:tcPr>
          <w:p w:rsidR="005C1030" w:rsidRPr="00A85E70" w:rsidRDefault="005C1030" w:rsidP="005C1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A85E7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8</w:t>
            </w:r>
          </w:p>
        </w:tc>
      </w:tr>
      <w:tr w:rsidR="005C1030" w:rsidRPr="005C1030" w:rsidTr="00141B9B">
        <w:tc>
          <w:tcPr>
            <w:tcW w:w="675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351" w:type="dxa"/>
            <w:vAlign w:val="center"/>
          </w:tcPr>
          <w:p w:rsidR="005C1030" w:rsidRPr="005C1030" w:rsidRDefault="00A85E70" w:rsidP="00186F0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20DE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186F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11C35">
              <w:rPr>
                <w:rFonts w:ascii="Times New Roman" w:hAnsi="Times New Roman" w:cs="Times New Roman"/>
                <w:sz w:val="20"/>
                <w:szCs w:val="20"/>
              </w:rPr>
              <w:t>3943</w:t>
            </w:r>
          </w:p>
        </w:tc>
        <w:tc>
          <w:tcPr>
            <w:tcW w:w="1352" w:type="dxa"/>
            <w:vAlign w:val="center"/>
          </w:tcPr>
          <w:p w:rsidR="005C1030" w:rsidRPr="005C1030" w:rsidRDefault="005D7F84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1351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3,80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C1030" w:rsidRPr="005C1030" w:rsidTr="00141B9B">
        <w:tc>
          <w:tcPr>
            <w:tcW w:w="675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</w:p>
        </w:tc>
        <w:tc>
          <w:tcPr>
            <w:tcW w:w="1351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352" w:type="dxa"/>
            <w:vAlign w:val="center"/>
          </w:tcPr>
          <w:p w:rsidR="005C1030" w:rsidRPr="005C1030" w:rsidRDefault="006C7F9C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1351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C1030" w:rsidRPr="005C1030" w:rsidTr="00141B9B">
        <w:tc>
          <w:tcPr>
            <w:tcW w:w="675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2022 </w:t>
            </w:r>
          </w:p>
        </w:tc>
        <w:tc>
          <w:tcPr>
            <w:tcW w:w="1351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352" w:type="dxa"/>
            <w:vAlign w:val="center"/>
          </w:tcPr>
          <w:p w:rsidR="005C1030" w:rsidRPr="005C1030" w:rsidRDefault="005D7F84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1351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C1030" w:rsidRPr="005C1030" w:rsidTr="00141B9B">
        <w:tc>
          <w:tcPr>
            <w:tcW w:w="675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</w:p>
        </w:tc>
        <w:tc>
          <w:tcPr>
            <w:tcW w:w="1351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352" w:type="dxa"/>
            <w:vAlign w:val="center"/>
          </w:tcPr>
          <w:p w:rsidR="005C1030" w:rsidRPr="005C1030" w:rsidRDefault="005D7F84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1351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C1030" w:rsidRPr="005C1030" w:rsidTr="00141B9B">
        <w:tc>
          <w:tcPr>
            <w:tcW w:w="675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2024 </w:t>
            </w:r>
          </w:p>
        </w:tc>
        <w:tc>
          <w:tcPr>
            <w:tcW w:w="1351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352" w:type="dxa"/>
            <w:vAlign w:val="center"/>
          </w:tcPr>
          <w:p w:rsidR="005C1030" w:rsidRPr="005C1030" w:rsidRDefault="005D7F84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1351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5C1030" w:rsidRPr="005C1030" w:rsidRDefault="005C1030" w:rsidP="005C103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0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E019C8" w:rsidRDefault="00E019C8" w:rsidP="005C1030">
      <w:pPr>
        <w:tabs>
          <w:tab w:val="left" w:pos="0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</w:p>
    <w:p w:rsidR="005C1030" w:rsidRPr="005C1030" w:rsidRDefault="005C1030" w:rsidP="005C1030">
      <w:pPr>
        <w:tabs>
          <w:tab w:val="left" w:pos="0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5C1030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4. Расчёт индивидуальных тарифов на услуги по передаче электрической энерг</w:t>
      </w:r>
      <w:proofErr w:type="gramStart"/>
      <w:r w:rsidRPr="005C1030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 xml:space="preserve">ии </w:t>
      </w:r>
      <w:r w:rsidRPr="005C1030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АО</w:t>
      </w:r>
      <w:proofErr w:type="gramEnd"/>
      <w:r w:rsidRPr="005C1030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«НЗИВ» </w:t>
      </w:r>
      <w:r w:rsidRPr="005C1030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 xml:space="preserve">на долгосрочный период регулирования </w:t>
      </w:r>
      <w:r w:rsidRPr="005C10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приведен в таблице </w:t>
      </w:r>
      <w:r w:rsidR="00186F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5</w:t>
      </w:r>
    </w:p>
    <w:p w:rsidR="005C1030" w:rsidRPr="005C1030" w:rsidRDefault="005C1030" w:rsidP="005C1030">
      <w:pPr>
        <w:tabs>
          <w:tab w:val="left" w:pos="0"/>
        </w:tabs>
        <w:spacing w:before="120"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C1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186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5C1030" w:rsidRPr="00A85E70" w:rsidRDefault="006C7F9C" w:rsidP="00A85E70">
      <w:pPr>
        <w:tabs>
          <w:tab w:val="num" w:pos="156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6C7F9C">
        <w:rPr>
          <w:noProof/>
          <w:lang w:eastAsia="ru-RU"/>
        </w:rPr>
        <w:drawing>
          <wp:inline distT="0" distB="0" distL="0" distR="0" wp14:anchorId="15F155EB" wp14:editId="6679DECD">
            <wp:extent cx="6299835" cy="2779259"/>
            <wp:effectExtent l="0" t="0" r="571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779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030" w:rsidRPr="002E63D3" w:rsidRDefault="00E019C8" w:rsidP="005C10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Рост</w:t>
      </w:r>
      <w:r w:rsidR="005C1030" w:rsidRPr="005C103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5C1030" w:rsidRPr="005C1030">
        <w:rPr>
          <w:rFonts w:ascii="Times New Roman" w:eastAsia="Times New Roman" w:hAnsi="Times New Roman" w:cs="Times New Roman"/>
          <w:sz w:val="24"/>
          <w:szCs w:val="28"/>
          <w:lang w:eastAsia="ru-RU"/>
        </w:rPr>
        <w:t>одноставочного</w:t>
      </w:r>
      <w:proofErr w:type="spellEnd"/>
      <w:r w:rsidR="005C1030" w:rsidRPr="005C103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тарифа на 2020 год относительно утвержденного на 2019 год </w:t>
      </w:r>
      <w:r w:rsidR="00371173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обусловл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ен</w:t>
      </w:r>
      <w:r w:rsidR="0037117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C1030" w:rsidRPr="005C1030">
        <w:rPr>
          <w:rFonts w:ascii="Times New Roman" w:eastAsia="Times New Roman" w:hAnsi="Times New Roman" w:cs="Times New Roman"/>
          <w:sz w:val="24"/>
          <w:szCs w:val="28"/>
          <w:lang w:eastAsia="ru-RU"/>
        </w:rPr>
        <w:t>ростом расходов на содержание объ</w:t>
      </w:r>
      <w:r w:rsidR="002E63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ектов электросетевого хозяйства,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а также ростом расходов на оплату потерь.</w:t>
      </w:r>
    </w:p>
    <w:p w:rsidR="00E019C8" w:rsidRDefault="00E019C8" w:rsidP="00C50AB1">
      <w:pPr>
        <w:tabs>
          <w:tab w:val="num" w:pos="1560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019C8" w:rsidRDefault="00E019C8" w:rsidP="00C50AB1">
      <w:pPr>
        <w:tabs>
          <w:tab w:val="num" w:pos="1560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C1030" w:rsidRPr="005C1030" w:rsidRDefault="005C1030" w:rsidP="005C10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регулирования                                                                         </w:t>
      </w:r>
    </w:p>
    <w:p w:rsidR="005C1030" w:rsidRPr="005C1030" w:rsidRDefault="005C1030" w:rsidP="005C10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5C103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электроэнергетики</w:t>
      </w:r>
      <w:r w:rsidRPr="005C10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C10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C10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C10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C10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C10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C10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C10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5C10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А.И. Третьякова</w:t>
      </w:r>
    </w:p>
    <w:p w:rsidR="005C1030" w:rsidRDefault="005C1030" w:rsidP="005C103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9C8" w:rsidRDefault="00E019C8" w:rsidP="005C103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9C8" w:rsidRDefault="00E019C8" w:rsidP="005C103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9C8" w:rsidRDefault="00E019C8" w:rsidP="005C103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9C8" w:rsidRPr="005C1030" w:rsidRDefault="00E019C8" w:rsidP="005C103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030" w:rsidRPr="005C1030" w:rsidRDefault="005C1030" w:rsidP="005C103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5C1030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Исполнитель:</w:t>
      </w:r>
    </w:p>
    <w:p w:rsidR="005C1030" w:rsidRPr="00C50AB1" w:rsidRDefault="005C1030" w:rsidP="00371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C1030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Е. Смирнова</w:t>
      </w:r>
    </w:p>
    <w:sectPr w:rsidR="005C1030" w:rsidRPr="00C50AB1" w:rsidSect="00427EE4">
      <w:footerReference w:type="default" r:id="rId13"/>
      <w:pgSz w:w="11906" w:h="16838"/>
      <w:pgMar w:top="851" w:right="567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C78" w:rsidRDefault="00877C78" w:rsidP="00754D5A">
      <w:pPr>
        <w:spacing w:after="0" w:line="240" w:lineRule="auto"/>
      </w:pPr>
      <w:r>
        <w:separator/>
      </w:r>
    </w:p>
  </w:endnote>
  <w:endnote w:type="continuationSeparator" w:id="0">
    <w:p w:rsidR="00877C78" w:rsidRDefault="00877C78" w:rsidP="00754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6958745"/>
      <w:docPartObj>
        <w:docPartGallery w:val="Page Numbers (Bottom of Page)"/>
        <w:docPartUnique/>
      </w:docPartObj>
    </w:sdtPr>
    <w:sdtEndPr/>
    <w:sdtContent>
      <w:p w:rsidR="00021BBD" w:rsidRDefault="00021BB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880">
          <w:rPr>
            <w:noProof/>
          </w:rPr>
          <w:t>7</w:t>
        </w:r>
        <w:r>
          <w:fldChar w:fldCharType="end"/>
        </w:r>
      </w:p>
    </w:sdtContent>
  </w:sdt>
  <w:p w:rsidR="00021BBD" w:rsidRDefault="00021BB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C78" w:rsidRDefault="00877C78" w:rsidP="00754D5A">
      <w:pPr>
        <w:spacing w:after="0" w:line="240" w:lineRule="auto"/>
      </w:pPr>
      <w:r>
        <w:separator/>
      </w:r>
    </w:p>
  </w:footnote>
  <w:footnote w:type="continuationSeparator" w:id="0">
    <w:p w:rsidR="00877C78" w:rsidRDefault="00877C78" w:rsidP="00754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345C6"/>
    <w:multiLevelType w:val="hybridMultilevel"/>
    <w:tmpl w:val="20ACD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3251A"/>
    <w:multiLevelType w:val="hybridMultilevel"/>
    <w:tmpl w:val="969A3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FC4494"/>
    <w:multiLevelType w:val="multilevel"/>
    <w:tmpl w:val="A5C2AFF2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24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70B066F3"/>
    <w:multiLevelType w:val="hybridMultilevel"/>
    <w:tmpl w:val="A45E2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BC1A36"/>
    <w:multiLevelType w:val="hybridMultilevel"/>
    <w:tmpl w:val="97A658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403A0E"/>
    <w:multiLevelType w:val="multilevel"/>
    <w:tmpl w:val="D6726B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36E"/>
    <w:rsid w:val="00021BBD"/>
    <w:rsid w:val="000344B2"/>
    <w:rsid w:val="00067E45"/>
    <w:rsid w:val="0007158D"/>
    <w:rsid w:val="00095F22"/>
    <w:rsid w:val="000B23E3"/>
    <w:rsid w:val="000B7656"/>
    <w:rsid w:val="000C4668"/>
    <w:rsid w:val="000D62D6"/>
    <w:rsid w:val="000E156B"/>
    <w:rsid w:val="000E7EA5"/>
    <w:rsid w:val="000F237C"/>
    <w:rsid w:val="000F77B6"/>
    <w:rsid w:val="00140288"/>
    <w:rsid w:val="00141B9B"/>
    <w:rsid w:val="0018110B"/>
    <w:rsid w:val="00186F00"/>
    <w:rsid w:val="001929F7"/>
    <w:rsid w:val="001941E8"/>
    <w:rsid w:val="00196367"/>
    <w:rsid w:val="001A3554"/>
    <w:rsid w:val="001A696E"/>
    <w:rsid w:val="001B5713"/>
    <w:rsid w:val="001C2BF9"/>
    <w:rsid w:val="001C30CC"/>
    <w:rsid w:val="001E38FE"/>
    <w:rsid w:val="00216DF1"/>
    <w:rsid w:val="002178A7"/>
    <w:rsid w:val="00224488"/>
    <w:rsid w:val="002723F6"/>
    <w:rsid w:val="0028767F"/>
    <w:rsid w:val="002B0A85"/>
    <w:rsid w:val="002B6986"/>
    <w:rsid w:val="002E5EF3"/>
    <w:rsid w:val="002E63D3"/>
    <w:rsid w:val="003341E6"/>
    <w:rsid w:val="003416E4"/>
    <w:rsid w:val="00342872"/>
    <w:rsid w:val="00351DA2"/>
    <w:rsid w:val="003600E0"/>
    <w:rsid w:val="00371173"/>
    <w:rsid w:val="00373E5D"/>
    <w:rsid w:val="00385428"/>
    <w:rsid w:val="00396FA9"/>
    <w:rsid w:val="003B46EB"/>
    <w:rsid w:val="003B6BA7"/>
    <w:rsid w:val="003E3301"/>
    <w:rsid w:val="003E440F"/>
    <w:rsid w:val="00400BAC"/>
    <w:rsid w:val="0040590A"/>
    <w:rsid w:val="00427EE4"/>
    <w:rsid w:val="00436A0D"/>
    <w:rsid w:val="0044096B"/>
    <w:rsid w:val="00444871"/>
    <w:rsid w:val="00463A30"/>
    <w:rsid w:val="00465539"/>
    <w:rsid w:val="0049159F"/>
    <w:rsid w:val="004B76E4"/>
    <w:rsid w:val="004C5CDA"/>
    <w:rsid w:val="004D14C5"/>
    <w:rsid w:val="004D69FA"/>
    <w:rsid w:val="004F1D3A"/>
    <w:rsid w:val="004F1EC1"/>
    <w:rsid w:val="004F376E"/>
    <w:rsid w:val="00521028"/>
    <w:rsid w:val="005223CD"/>
    <w:rsid w:val="00564CAD"/>
    <w:rsid w:val="005659B4"/>
    <w:rsid w:val="00581A11"/>
    <w:rsid w:val="005B2354"/>
    <w:rsid w:val="005C1030"/>
    <w:rsid w:val="005D7F84"/>
    <w:rsid w:val="005E179F"/>
    <w:rsid w:val="005E2880"/>
    <w:rsid w:val="005E5B65"/>
    <w:rsid w:val="006033A6"/>
    <w:rsid w:val="00611C35"/>
    <w:rsid w:val="00612AC6"/>
    <w:rsid w:val="00652CD8"/>
    <w:rsid w:val="00657D6B"/>
    <w:rsid w:val="0067241F"/>
    <w:rsid w:val="00676935"/>
    <w:rsid w:val="006A78BA"/>
    <w:rsid w:val="006B4892"/>
    <w:rsid w:val="006C04AD"/>
    <w:rsid w:val="006C7F9C"/>
    <w:rsid w:val="006C7FAE"/>
    <w:rsid w:val="006D2F58"/>
    <w:rsid w:val="00703ADD"/>
    <w:rsid w:val="00731605"/>
    <w:rsid w:val="0073783E"/>
    <w:rsid w:val="00751584"/>
    <w:rsid w:val="00752DF3"/>
    <w:rsid w:val="00753A70"/>
    <w:rsid w:val="00754D5A"/>
    <w:rsid w:val="00755C11"/>
    <w:rsid w:val="00770068"/>
    <w:rsid w:val="007703B6"/>
    <w:rsid w:val="007923D8"/>
    <w:rsid w:val="007936AB"/>
    <w:rsid w:val="007C423B"/>
    <w:rsid w:val="007C65C0"/>
    <w:rsid w:val="007D1A5B"/>
    <w:rsid w:val="007D636E"/>
    <w:rsid w:val="007F0EC2"/>
    <w:rsid w:val="007F4BE4"/>
    <w:rsid w:val="00803C8F"/>
    <w:rsid w:val="00810EEF"/>
    <w:rsid w:val="00820DE5"/>
    <w:rsid w:val="00827B6E"/>
    <w:rsid w:val="0085636E"/>
    <w:rsid w:val="0086181B"/>
    <w:rsid w:val="00877C78"/>
    <w:rsid w:val="00884FA0"/>
    <w:rsid w:val="008A1089"/>
    <w:rsid w:val="008A1D2B"/>
    <w:rsid w:val="008C5B75"/>
    <w:rsid w:val="008C5CC5"/>
    <w:rsid w:val="008D2C5E"/>
    <w:rsid w:val="008D7614"/>
    <w:rsid w:val="008E5A19"/>
    <w:rsid w:val="009000EE"/>
    <w:rsid w:val="009044F1"/>
    <w:rsid w:val="00934A38"/>
    <w:rsid w:val="00935961"/>
    <w:rsid w:val="009468FA"/>
    <w:rsid w:val="00950239"/>
    <w:rsid w:val="009A47F8"/>
    <w:rsid w:val="009B4092"/>
    <w:rsid w:val="009C4F4D"/>
    <w:rsid w:val="009D1E86"/>
    <w:rsid w:val="009E48A0"/>
    <w:rsid w:val="009E6B60"/>
    <w:rsid w:val="009F0D5A"/>
    <w:rsid w:val="00A010F8"/>
    <w:rsid w:val="00A032E0"/>
    <w:rsid w:val="00A43F88"/>
    <w:rsid w:val="00A85E70"/>
    <w:rsid w:val="00AC05A3"/>
    <w:rsid w:val="00AE5E25"/>
    <w:rsid w:val="00AE6308"/>
    <w:rsid w:val="00B06B47"/>
    <w:rsid w:val="00B4446A"/>
    <w:rsid w:val="00B562C0"/>
    <w:rsid w:val="00B6136B"/>
    <w:rsid w:val="00B64DE4"/>
    <w:rsid w:val="00B7158D"/>
    <w:rsid w:val="00B77EED"/>
    <w:rsid w:val="00B91755"/>
    <w:rsid w:val="00B922B7"/>
    <w:rsid w:val="00BA4E48"/>
    <w:rsid w:val="00BA797B"/>
    <w:rsid w:val="00BB6D42"/>
    <w:rsid w:val="00BC6E15"/>
    <w:rsid w:val="00BF5376"/>
    <w:rsid w:val="00C264F0"/>
    <w:rsid w:val="00C26FE7"/>
    <w:rsid w:val="00C5029F"/>
    <w:rsid w:val="00C50AB1"/>
    <w:rsid w:val="00C52819"/>
    <w:rsid w:val="00C61F14"/>
    <w:rsid w:val="00CA13E3"/>
    <w:rsid w:val="00CB4274"/>
    <w:rsid w:val="00CD0E83"/>
    <w:rsid w:val="00CD4402"/>
    <w:rsid w:val="00CD69F3"/>
    <w:rsid w:val="00CE6912"/>
    <w:rsid w:val="00D33FBE"/>
    <w:rsid w:val="00D50EAC"/>
    <w:rsid w:val="00D540EE"/>
    <w:rsid w:val="00D8425C"/>
    <w:rsid w:val="00D90AD4"/>
    <w:rsid w:val="00DB1AD1"/>
    <w:rsid w:val="00DB1BE7"/>
    <w:rsid w:val="00DB6E44"/>
    <w:rsid w:val="00DB79A0"/>
    <w:rsid w:val="00DD4C5C"/>
    <w:rsid w:val="00E019C8"/>
    <w:rsid w:val="00E0696F"/>
    <w:rsid w:val="00E2624B"/>
    <w:rsid w:val="00E3277D"/>
    <w:rsid w:val="00E53666"/>
    <w:rsid w:val="00E6460D"/>
    <w:rsid w:val="00E7228B"/>
    <w:rsid w:val="00E93695"/>
    <w:rsid w:val="00EA18E3"/>
    <w:rsid w:val="00EB0B73"/>
    <w:rsid w:val="00EB5EA1"/>
    <w:rsid w:val="00ED0A7E"/>
    <w:rsid w:val="00ED1F68"/>
    <w:rsid w:val="00EE6B4A"/>
    <w:rsid w:val="00F14F9F"/>
    <w:rsid w:val="00F33EF2"/>
    <w:rsid w:val="00F64376"/>
    <w:rsid w:val="00F655AE"/>
    <w:rsid w:val="00F82837"/>
    <w:rsid w:val="00FA4354"/>
    <w:rsid w:val="00FB0099"/>
    <w:rsid w:val="00FC6F3F"/>
    <w:rsid w:val="00FD6FED"/>
    <w:rsid w:val="00FE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D69F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4D69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7F4BE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F4BE4"/>
  </w:style>
  <w:style w:type="paragraph" w:styleId="a5">
    <w:name w:val="header"/>
    <w:basedOn w:val="a"/>
    <w:link w:val="a6"/>
    <w:uiPriority w:val="99"/>
    <w:unhideWhenUsed/>
    <w:rsid w:val="00754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4D5A"/>
  </w:style>
  <w:style w:type="paragraph" w:styleId="a7">
    <w:name w:val="footer"/>
    <w:basedOn w:val="a"/>
    <w:link w:val="a8"/>
    <w:uiPriority w:val="99"/>
    <w:unhideWhenUsed/>
    <w:rsid w:val="00754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4D5A"/>
  </w:style>
  <w:style w:type="table" w:styleId="a9">
    <w:name w:val="Table Grid"/>
    <w:basedOn w:val="a1"/>
    <w:uiPriority w:val="59"/>
    <w:rsid w:val="00950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3600E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600E0"/>
    <w:rPr>
      <w:sz w:val="16"/>
      <w:szCs w:val="16"/>
    </w:rPr>
  </w:style>
  <w:style w:type="paragraph" w:styleId="aa">
    <w:name w:val="List Paragraph"/>
    <w:basedOn w:val="a"/>
    <w:uiPriority w:val="34"/>
    <w:qFormat/>
    <w:rsid w:val="00463A30"/>
    <w:pPr>
      <w:ind w:left="720"/>
      <w:contextualSpacing/>
    </w:pPr>
  </w:style>
  <w:style w:type="table" w:customStyle="1" w:styleId="1">
    <w:name w:val="Сетка таблицы1"/>
    <w:basedOn w:val="a1"/>
    <w:next w:val="a9"/>
    <w:uiPriority w:val="59"/>
    <w:rsid w:val="005C10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85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5E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D69F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4D69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7F4BE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F4BE4"/>
  </w:style>
  <w:style w:type="paragraph" w:styleId="a5">
    <w:name w:val="header"/>
    <w:basedOn w:val="a"/>
    <w:link w:val="a6"/>
    <w:uiPriority w:val="99"/>
    <w:unhideWhenUsed/>
    <w:rsid w:val="00754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4D5A"/>
  </w:style>
  <w:style w:type="paragraph" w:styleId="a7">
    <w:name w:val="footer"/>
    <w:basedOn w:val="a"/>
    <w:link w:val="a8"/>
    <w:uiPriority w:val="99"/>
    <w:unhideWhenUsed/>
    <w:rsid w:val="00754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4D5A"/>
  </w:style>
  <w:style w:type="table" w:styleId="a9">
    <w:name w:val="Table Grid"/>
    <w:basedOn w:val="a1"/>
    <w:uiPriority w:val="59"/>
    <w:rsid w:val="00950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3600E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600E0"/>
    <w:rPr>
      <w:sz w:val="16"/>
      <w:szCs w:val="16"/>
    </w:rPr>
  </w:style>
  <w:style w:type="paragraph" w:styleId="aa">
    <w:name w:val="List Paragraph"/>
    <w:basedOn w:val="a"/>
    <w:uiPriority w:val="34"/>
    <w:qFormat/>
    <w:rsid w:val="00463A30"/>
    <w:pPr>
      <w:ind w:left="720"/>
      <w:contextualSpacing/>
    </w:pPr>
  </w:style>
  <w:style w:type="table" w:customStyle="1" w:styleId="1">
    <w:name w:val="Сетка таблицы1"/>
    <w:basedOn w:val="a1"/>
    <w:next w:val="a9"/>
    <w:uiPriority w:val="59"/>
    <w:rsid w:val="005C10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85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5E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4F35A81984D48B4B01910E90615AA2A6F55E27AD58D959DB5BB6D4A133D24F03425FF18C1394678479384B6833E704A3B3607BEA8B6568EEFDD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7D87D2C659F02C40DD87BE046D388289BFBA6990DED37F93AA30EE492E626DCA68E94753CACA09Ax4K9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478ACEB59D8724AC7A0BA6009DA9EBEE2E6CEE7AA68251CCCC2EB7DEB6BAE1EF65DC5BC668FDA22w5TC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7A8F5-122B-41B0-9DCE-077AAD585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6422</Words>
  <Characters>36608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Смирнова</cp:lastModifiedBy>
  <cp:revision>5</cp:revision>
  <cp:lastPrinted>2019-11-09T08:19:00Z</cp:lastPrinted>
  <dcterms:created xsi:type="dcterms:W3CDTF">2019-12-12T06:28:00Z</dcterms:created>
  <dcterms:modified xsi:type="dcterms:W3CDTF">2019-12-12T06:37:00Z</dcterms:modified>
</cp:coreProperties>
</file>